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375FB" w14:textId="77777777" w:rsidR="002D1392" w:rsidRDefault="002D1392" w:rsidP="002D1392">
      <w:pPr>
        <w:pStyle w:val="ReportNumber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第二轮研究补遗 · 心理学</w:t>
      </w:r>
    </w:p>
    <w:p w14:paraId="35F20ECD" w14:textId="77777777" w:rsidR="002D1392" w:rsidRDefault="002D1392" w:rsidP="002D1392">
      <w:pPr>
        <w:pStyle w:val="ReportTitle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发生有效秩与现实适配生成度</w:t>
      </w:r>
    </w:p>
    <w:p w14:paraId="222EA88A" w14:textId="77777777" w:rsidR="002D1392" w:rsidRDefault="002D1392" w:rsidP="002D1392">
      <w:pPr>
        <w:pStyle w:val="ReportSubtitle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精神现实主义第二轮心理动力学验证阶段报告</w:t>
      </w:r>
    </w:p>
    <w:p w14:paraId="73047658" w14:textId="77777777" w:rsidR="002D1392" w:rsidRDefault="002D1392" w:rsidP="002D1392">
      <w:pPr>
        <w:pStyle w:val="ReportSubtitle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——从承接、更新、保持、调用到多扰动响应空间、公开数据代理回测与前瞻实验协议</w:t>
      </w:r>
    </w:p>
    <w:p w14:paraId="0D3D015D" w14:textId="77777777" w:rsidR="002D1392" w:rsidRDefault="002D1392" w:rsidP="002D1392">
      <w:pPr>
        <w:pStyle w:val="Meta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研究冻结日期：</w:t>
      </w:r>
      <w:r>
        <w:rPr>
          <w:lang w:eastAsia="zh-CN"/>
        </w:rPr>
        <w:t xml:space="preserve">2026 </w:t>
      </w:r>
      <w:r>
        <w:rPr>
          <w:rFonts w:ascii="宋体" w:eastAsia="宋体" w:hAnsi="宋体" w:cs="宋体" w:hint="eastAsia"/>
          <w:lang w:eastAsia="zh-CN"/>
        </w:rPr>
        <w:t>年</w:t>
      </w:r>
      <w:r>
        <w:rPr>
          <w:lang w:eastAsia="zh-CN"/>
        </w:rPr>
        <w:t xml:space="preserve"> 9 </w:t>
      </w:r>
      <w:r>
        <w:rPr>
          <w:rFonts w:ascii="宋体" w:eastAsia="宋体" w:hAnsi="宋体" w:cs="宋体" w:hint="eastAsia"/>
          <w:lang w:eastAsia="zh-CN"/>
        </w:rPr>
        <w:t>月</w:t>
      </w:r>
      <w:r>
        <w:rPr>
          <w:lang w:eastAsia="zh-CN"/>
        </w:rPr>
        <w:t xml:space="preserve"> 26 </w:t>
      </w:r>
      <w:r>
        <w:rPr>
          <w:rFonts w:ascii="宋体" w:eastAsia="宋体" w:hAnsi="宋体" w:cs="宋体" w:hint="eastAsia"/>
          <w:lang w:eastAsia="zh-CN"/>
        </w:rPr>
        <w:t>日</w:t>
      </w:r>
    </w:p>
    <w:p w14:paraId="7869F5C5" w14:textId="77777777" w:rsidR="002D1392" w:rsidRDefault="002D1392" w:rsidP="002D1392">
      <w:pPr>
        <w:pStyle w:val="Meta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研究状态：机制变量重新冻结；现代文献反向压力测试完成；开放数据结构与代理回测完成；</w:t>
      </w:r>
      <w:r>
        <w:rPr>
          <w:lang w:eastAsia="zh-CN"/>
        </w:rPr>
        <w:t xml:space="preserve">P13/P14 </w:t>
      </w:r>
      <w:r>
        <w:rPr>
          <w:rFonts w:ascii="宋体" w:eastAsia="宋体" w:hAnsi="宋体" w:cs="宋体" w:hint="eastAsia"/>
          <w:lang w:eastAsia="zh-CN"/>
        </w:rPr>
        <w:t>正式实验协议形成；独立原始数据复算与预注册前瞻采集尚待完成</w:t>
      </w:r>
    </w:p>
    <w:p w14:paraId="14066E1F" w14:textId="77777777" w:rsidR="002D1392" w:rsidRDefault="002D1392" w:rsidP="002D1392">
      <w:pPr>
        <w:pStyle w:val="Meta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重要边界：本报告不是医学诊断或治疗指南。现代科学在本文中是外部参照与竞争模型，不是对精神现实主义的先验裁判；同样，体系内部推导也不能替代现实数据。若双方冲突，必须先对齐定义、尺度、样本和任务，再判断哪一层需要修正。</w:t>
      </w:r>
    </w:p>
    <w:p w14:paraId="55BB4FEF" w14:textId="77777777" w:rsidR="002D1392" w:rsidRDefault="002D1392" w:rsidP="002D1392">
      <w:pPr>
        <w:pStyle w:val="2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摘要</w:t>
      </w:r>
    </w:p>
    <w:p w14:paraId="0DF67844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本报告续接《发生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约束动力学》冻结版以及后续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心神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身心动力学母模型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的研究断点，不再以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现代前沿是否已经研究过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为理论正确性的唯一标准，而采用双向压力测试：已有现代研究用于检验精神现实主义能否解释既有事实；现代研究尚未直接提出的问题，则允许精神现实主义先给出可失败的新变量、新测量和前瞻预测。研究重点由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哪种精神病对应哪个功能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进一步下沉为：不同现实输入进入同一生命系统后，究竟还能产生多少彼此独立、可重复、与情境匹配并能够进入下一轮行动的响应方向。</w:t>
      </w:r>
    </w:p>
    <w:p w14:paraId="43708685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第一，报告把上一轮的承接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留痕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更新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保持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调用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未来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兑现链条重新做了符号审计，避免与既有</w:t>
      </w:r>
      <w:r>
        <w:rPr>
          <w:lang w:eastAsia="zh-CN"/>
        </w:rPr>
        <w:t xml:space="preserve"> Aₙ </w:t>
      </w:r>
      <w:r>
        <w:rPr>
          <w:rFonts w:ascii="宋体" w:eastAsia="宋体" w:hAnsi="宋体" w:cs="宋体" w:hint="eastAsia"/>
          <w:lang w:eastAsia="zh-CN"/>
        </w:rPr>
        <w:t>继承算子和</w:t>
      </w:r>
      <w:r>
        <w:rPr>
          <w:lang w:eastAsia="zh-CN"/>
        </w:rPr>
        <w:t xml:space="preserve"> F </w:t>
      </w:r>
      <w:r>
        <w:rPr>
          <w:rFonts w:ascii="宋体" w:eastAsia="宋体" w:hAnsi="宋体" w:cs="宋体" w:hint="eastAsia"/>
          <w:lang w:eastAsia="zh-CN"/>
        </w:rPr>
        <w:t>耗损变量冲突。正式记号采用</w:t>
      </w:r>
      <w:r>
        <w:rPr>
          <w:lang w:eastAsia="zh-CN"/>
        </w:rPr>
        <w:t xml:space="preserve"> a_in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e_mem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c_m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k_upd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m_ret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s_sel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f_fut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a_act</w:t>
      </w:r>
      <w:r>
        <w:rPr>
          <w:rFonts w:ascii="宋体" w:eastAsia="宋体" w:hAnsi="宋体" w:cs="宋体" w:hint="eastAsia"/>
          <w:lang w:eastAsia="zh-CN"/>
        </w:rPr>
        <w:t>，并继续保留整体神态</w:t>
      </w:r>
      <w:r>
        <w:rPr>
          <w:lang w:eastAsia="zh-CN"/>
        </w:rPr>
        <w:t xml:space="preserve"> G_t</w:t>
      </w:r>
      <w:r>
        <w:rPr>
          <w:rFonts w:ascii="宋体" w:eastAsia="宋体" w:hAnsi="宋体" w:cs="宋体" w:hint="eastAsia"/>
          <w:lang w:eastAsia="zh-CN"/>
        </w:rPr>
        <w:t>、历史余量</w:t>
      </w:r>
      <w:r>
        <w:rPr>
          <w:lang w:eastAsia="zh-CN"/>
        </w:rPr>
        <w:t xml:space="preserve"> H_t</w:t>
      </w:r>
      <w:r>
        <w:rPr>
          <w:rFonts w:ascii="宋体" w:eastAsia="宋体" w:hAnsi="宋体" w:cs="宋体" w:hint="eastAsia"/>
          <w:lang w:eastAsia="zh-CN"/>
        </w:rPr>
        <w:t>、约束权</w:t>
      </w:r>
      <w:r>
        <w:rPr>
          <w:lang w:eastAsia="zh-CN"/>
        </w:rPr>
        <w:t xml:space="preserve"> </w:t>
      </w:r>
      <w:proofErr w:type="spellStart"/>
      <w:r>
        <w:t>Λ</w:t>
      </w:r>
      <w:proofErr w:type="spellEnd"/>
      <w:r>
        <w:rPr>
          <w:rFonts w:ascii="宋体" w:eastAsia="宋体" w:hAnsi="宋体" w:cs="宋体" w:hint="eastAsia"/>
          <w:lang w:eastAsia="zh-CN"/>
        </w:rPr>
        <w:t>、回捕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反转程度</w:t>
      </w:r>
      <w:r>
        <w:rPr>
          <w:lang w:eastAsia="zh-CN"/>
        </w:rPr>
        <w:t xml:space="preserve"> </w:t>
      </w:r>
      <w:proofErr w:type="spellStart"/>
      <w:r>
        <w:t>ρ</w:t>
      </w:r>
      <w:proofErr w:type="spellEnd"/>
      <w:r>
        <w:rPr>
          <w:rFonts w:ascii="宋体" w:eastAsia="宋体" w:hAnsi="宋体" w:cs="宋体" w:hint="eastAsia"/>
          <w:lang w:eastAsia="zh-CN"/>
        </w:rPr>
        <w:t>。第二，报告提出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发生有效秩</w:t>
      </w:r>
      <w:r>
        <w:rPr>
          <w:lang w:eastAsia="zh-CN"/>
        </w:rPr>
        <w:t>” r_gen</w:t>
      </w:r>
      <w:r>
        <w:rPr>
          <w:rFonts w:ascii="宋体" w:eastAsia="宋体" w:hAnsi="宋体" w:cs="宋体" w:hint="eastAsia"/>
          <w:lang w:eastAsia="zh-CN"/>
        </w:rPr>
        <w:t>：对同一个体施加多类型现实扰动，把其多维响应组成矩阵，估计可重复的独立响应维度。它不等于反应次数、情绪种类或策略数量。第三，针对观测噪声会把低维系统伪装成高维的问题，报告提出分半重复扰动与交叉验证协方差的估计方法。第四，报告新增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现实适配度</w:t>
      </w:r>
      <w:r>
        <w:rPr>
          <w:lang w:eastAsia="zh-CN"/>
        </w:rPr>
        <w:t>” A_fit</w:t>
      </w:r>
      <w:r>
        <w:rPr>
          <w:rFonts w:ascii="宋体" w:eastAsia="宋体" w:hAnsi="宋体" w:cs="宋体" w:hint="eastAsia"/>
          <w:lang w:eastAsia="zh-CN"/>
        </w:rPr>
        <w:t>：不仅要求响应维度丰富，还要求这些响应能稳定区分真实情境；候选复合指标</w:t>
      </w:r>
      <w:r>
        <w:rPr>
          <w:lang w:eastAsia="zh-CN"/>
        </w:rPr>
        <w:t xml:space="preserve"> g_eff = r_gen × A_fit </w:t>
      </w:r>
      <w:r>
        <w:rPr>
          <w:rFonts w:ascii="宋体" w:eastAsia="宋体" w:hAnsi="宋体" w:cs="宋体" w:hint="eastAsia"/>
          <w:lang w:eastAsia="zh-CN"/>
        </w:rPr>
        <w:t>被称为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适配生成度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，但仍属于可检验的候选指标，而非已证明的自然常数。</w:t>
      </w:r>
    </w:p>
    <w:p w14:paraId="4EE57089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现实反向压力测试显示：</w:t>
      </w:r>
      <w:r>
        <w:rPr>
          <w:lang w:eastAsia="zh-CN"/>
        </w:rPr>
        <w:t xml:space="preserve">2024 </w:t>
      </w:r>
      <w:r>
        <w:rPr>
          <w:rFonts w:ascii="宋体" w:eastAsia="宋体" w:hAnsi="宋体" w:cs="宋体" w:hint="eastAsia"/>
          <w:lang w:eastAsia="zh-CN"/>
        </w:rPr>
        <w:t>年的心理灵活性</w:t>
      </w:r>
      <w:r>
        <w:rPr>
          <w:lang w:eastAsia="zh-CN"/>
        </w:rPr>
        <w:t xml:space="preserve"> EMA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 xml:space="preserve">2013 </w:t>
      </w:r>
      <w:r>
        <w:rPr>
          <w:rFonts w:ascii="宋体" w:eastAsia="宋体" w:hAnsi="宋体" w:cs="宋体" w:hint="eastAsia"/>
          <w:lang w:eastAsia="zh-CN"/>
        </w:rPr>
        <w:t>年残余抑郁网络、</w:t>
      </w:r>
      <w:r>
        <w:rPr>
          <w:lang w:eastAsia="zh-CN"/>
        </w:rPr>
        <w:t xml:space="preserve">2019 </w:t>
      </w:r>
      <w:r>
        <w:rPr>
          <w:rFonts w:ascii="宋体" w:eastAsia="宋体" w:hAnsi="宋体" w:cs="宋体" w:hint="eastAsia"/>
          <w:lang w:eastAsia="zh-CN"/>
        </w:rPr>
        <w:t>年人格病理个体网络、</w:t>
      </w:r>
      <w:r>
        <w:rPr>
          <w:lang w:eastAsia="zh-CN"/>
        </w:rPr>
        <w:t xml:space="preserve">2024 </w:t>
      </w:r>
      <w:r>
        <w:rPr>
          <w:rFonts w:ascii="宋体" w:eastAsia="宋体" w:hAnsi="宋体" w:cs="宋体" w:hint="eastAsia"/>
          <w:lang w:eastAsia="zh-CN"/>
        </w:rPr>
        <w:t>年抑郁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焦虑脑回路</w:t>
      </w:r>
      <w:r>
        <w:rPr>
          <w:lang w:eastAsia="zh-CN"/>
        </w:rPr>
        <w:t xml:space="preserve"> biotype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 xml:space="preserve">2025 </w:t>
      </w:r>
      <w:r>
        <w:rPr>
          <w:rFonts w:ascii="宋体" w:eastAsia="宋体" w:hAnsi="宋体" w:cs="宋体" w:hint="eastAsia"/>
          <w:lang w:eastAsia="zh-CN"/>
        </w:rPr>
        <w:t>年精神分裂症</w:t>
      </w:r>
      <w:r>
        <w:rPr>
          <w:lang w:eastAsia="zh-CN"/>
        </w:rPr>
        <w:t xml:space="preserve"> TMS-EEG </w:t>
      </w:r>
      <w:r>
        <w:rPr>
          <w:rFonts w:ascii="宋体" w:eastAsia="宋体" w:hAnsi="宋体" w:cs="宋体" w:hint="eastAsia"/>
          <w:lang w:eastAsia="zh-CN"/>
        </w:rPr>
        <w:lastRenderedPageBreak/>
        <w:t>扰动复杂度、</w:t>
      </w:r>
      <w:r>
        <w:rPr>
          <w:lang w:eastAsia="zh-CN"/>
        </w:rPr>
        <w:t xml:space="preserve">2025 </w:t>
      </w:r>
      <w:r>
        <w:rPr>
          <w:rFonts w:ascii="宋体" w:eastAsia="宋体" w:hAnsi="宋体" w:cs="宋体" w:hint="eastAsia"/>
          <w:lang w:eastAsia="zh-CN"/>
        </w:rPr>
        <w:t>年</w:t>
      </w:r>
      <w:r>
        <w:rPr>
          <w:lang w:eastAsia="zh-CN"/>
        </w:rPr>
        <w:t xml:space="preserve"> MDD </w:t>
      </w:r>
      <w:r>
        <w:rPr>
          <w:rFonts w:ascii="宋体" w:eastAsia="宋体" w:hAnsi="宋体" w:cs="宋体" w:hint="eastAsia"/>
          <w:lang w:eastAsia="zh-CN"/>
        </w:rPr>
        <w:t>全脑扰动敏感性、</w:t>
      </w:r>
      <w:r>
        <w:rPr>
          <w:lang w:eastAsia="zh-CN"/>
        </w:rPr>
        <w:t xml:space="preserve">2026 </w:t>
      </w:r>
      <w:r>
        <w:rPr>
          <w:rFonts w:ascii="宋体" w:eastAsia="宋体" w:hAnsi="宋体" w:cs="宋体" w:hint="eastAsia"/>
          <w:lang w:eastAsia="zh-CN"/>
        </w:rPr>
        <w:t>年缓解期抑郁网络密度，以及跨诊断努力决策等研究，均从不同尺度支持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静态症状总分不足以描述系统如何对扰动作出反应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这一方向；但截至检索日，本研究未发现已有临床心理学工作完整执行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多类型现实扰动</w:t>
      </w:r>
      <w:r>
        <w:rPr>
          <w:lang w:eastAsia="zh-CN"/>
        </w:rPr>
        <w:t xml:space="preserve"> → </w:t>
      </w:r>
      <w:r>
        <w:rPr>
          <w:rFonts w:ascii="宋体" w:eastAsia="宋体" w:hAnsi="宋体" w:cs="宋体" w:hint="eastAsia"/>
          <w:lang w:eastAsia="zh-CN"/>
        </w:rPr>
        <w:t>个体多维响应矩阵</w:t>
      </w:r>
      <w:r>
        <w:rPr>
          <w:lang w:eastAsia="zh-CN"/>
        </w:rPr>
        <w:t xml:space="preserve"> → </w:t>
      </w:r>
      <w:r>
        <w:rPr>
          <w:rFonts w:ascii="宋体" w:eastAsia="宋体" w:hAnsi="宋体" w:cs="宋体" w:hint="eastAsia"/>
          <w:lang w:eastAsia="zh-CN"/>
        </w:rPr>
        <w:t>噪声校正有效秩</w:t>
      </w:r>
      <w:r>
        <w:rPr>
          <w:lang w:eastAsia="zh-CN"/>
        </w:rPr>
        <w:t xml:space="preserve"> → </w:t>
      </w:r>
      <w:r>
        <w:rPr>
          <w:rFonts w:ascii="宋体" w:eastAsia="宋体" w:hAnsi="宋体" w:cs="宋体" w:hint="eastAsia"/>
          <w:lang w:eastAsia="zh-CN"/>
        </w:rPr>
        <w:t>前瞻预测病程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的同型设计。因此</w:t>
      </w:r>
      <w:r>
        <w:rPr>
          <w:lang w:eastAsia="zh-CN"/>
        </w:rPr>
        <w:t xml:space="preserve"> P13“</w:t>
      </w:r>
      <w:r>
        <w:rPr>
          <w:rFonts w:ascii="宋体" w:eastAsia="宋体" w:hAnsi="宋体" w:cs="宋体" w:hint="eastAsia"/>
          <w:lang w:eastAsia="zh-CN"/>
        </w:rPr>
        <w:t>发生秩先行下降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和</w:t>
      </w:r>
      <w:r>
        <w:rPr>
          <w:lang w:eastAsia="zh-CN"/>
        </w:rPr>
        <w:t xml:space="preserve"> P14“</w:t>
      </w:r>
      <w:r>
        <w:rPr>
          <w:rFonts w:ascii="宋体" w:eastAsia="宋体" w:hAnsi="宋体" w:cs="宋体" w:hint="eastAsia"/>
          <w:lang w:eastAsia="zh-CN"/>
        </w:rPr>
        <w:t>现实适配生成度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仍具有独立研究空间。</w:t>
      </w:r>
    </w:p>
    <w:p w14:paraId="531B17E7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本报告同时明确一项失败条件：如果</w:t>
      </w:r>
      <w:r>
        <w:rPr>
          <w:lang w:eastAsia="zh-CN"/>
        </w:rPr>
        <w:t xml:space="preserve"> r_gen </w:t>
      </w:r>
      <w:r>
        <w:rPr>
          <w:rFonts w:ascii="宋体" w:eastAsia="宋体" w:hAnsi="宋体" w:cs="宋体" w:hint="eastAsia"/>
          <w:lang w:eastAsia="zh-CN"/>
        </w:rPr>
        <w:t>或</w:t>
      </w:r>
      <w:r>
        <w:rPr>
          <w:lang w:eastAsia="zh-CN"/>
        </w:rPr>
        <w:t xml:space="preserve"> g_eff </w:t>
      </w:r>
      <w:r>
        <w:rPr>
          <w:rFonts w:ascii="宋体" w:eastAsia="宋体" w:hAnsi="宋体" w:cs="宋体" w:hint="eastAsia"/>
          <w:lang w:eastAsia="zh-CN"/>
        </w:rPr>
        <w:t>在控制症状严重度、情绪分化、心理灵活性、情绪惯性、普通反应幅度、诊断类别与年龄文化权重以后，不能稳定提高对下一时点恶化、复发或治疗反应的样本外预测，则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发生秩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应降级为旧构念的重命名，而不能继续作为精神现实主义的独立心理学贡献。</w:t>
      </w:r>
    </w:p>
    <w:p w14:paraId="5170D47B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一、报告定位：从“现代是否研究过”转向“双向可纠错”</w:t>
      </w:r>
    </w:p>
    <w:p w14:paraId="70944B2C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此前外部验证容易隐含一个不必要的前提：现代心理学已经研究到的内容才算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现实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而尚未被现代文献命名的结构只能等待未来确认。本报告修正这一方法。科学前沿本身也是不断分化变量、修正构念和淘汰测量方法的历史过程，因此外部文献的角色应是参照、压力测试和竞争解释，而非先验裁判。</w:t>
      </w:r>
    </w:p>
    <w:p w14:paraId="0414C4AF" w14:textId="77777777" w:rsidR="002D1392" w:rsidRDefault="002D1392" w:rsidP="002D1392">
      <w:pPr>
        <w:pStyle w:val="af"/>
      </w:pPr>
      <w:proofErr w:type="spellStart"/>
      <w:r>
        <w:rPr>
          <w:rFonts w:ascii="宋体" w:eastAsia="宋体" w:hAnsi="宋体" w:cs="宋体" w:hint="eastAsia"/>
        </w:rPr>
        <w:t>新的研究纪律如下</w:t>
      </w:r>
      <w:proofErr w:type="spellEnd"/>
      <w:r>
        <w:rPr>
          <w:rFonts w:ascii="宋体" w:eastAsia="宋体" w:hAnsi="宋体" w:cs="宋体" w:hint="eastAsia"/>
        </w:rPr>
        <w:t>：</w:t>
      </w:r>
    </w:p>
    <w:p w14:paraId="2BCA1E0E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若现代研究已经直接测量相同机制，则比较方向、效应和边界；对不上时保留冲突。</w:t>
      </w:r>
    </w:p>
    <w:p w14:paraId="03EFC692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若现代研究只测到邻近构念，不允许把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结构相似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写成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已经验证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。</w:t>
      </w:r>
    </w:p>
    <w:p w14:paraId="20A18D75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若现代研究尚未提出同一问题，不视为精神现实主义错误；此时应把体系内推论转成可预注册的高风险预测。</w:t>
      </w:r>
    </w:p>
    <w:p w14:paraId="70BC80BE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若精神现实主义能把现代研究中混在一起的过程拆开，并使这种拆分提高样本外预测或干预匹配，则可以反过来修正现有研究问题。</w:t>
      </w:r>
    </w:p>
    <w:p w14:paraId="0AA3DE8E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任何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反过去纠正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必须通过可重复数据完成，不能仅凭体系内部统一程度宣布现代科学错误。</w:t>
      </w:r>
    </w:p>
    <w:p w14:paraId="4B9DA5DB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因此，第二轮研究的目标不是证明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体系比现代科学更高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，而是检查它能否提出一个现代测量体系尚未充分捕捉、但现实可以明确支持或否定的变量。</w:t>
      </w:r>
    </w:p>
    <w:p w14:paraId="79F0AC34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lastRenderedPageBreak/>
        <w:t>二、与上一轮冻结模型的接续：机制链而非病名表</w:t>
      </w:r>
    </w:p>
    <w:p w14:paraId="210B4B71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《发生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约束动力学》已经冻结：诊断标签只作为分层变量，不作为模型本体；同样的症状分数下，约束权</w:t>
      </w:r>
      <w:r>
        <w:rPr>
          <w:lang w:eastAsia="zh-CN"/>
        </w:rPr>
        <w:t xml:space="preserve"> </w:t>
      </w:r>
      <w:proofErr w:type="spellStart"/>
      <w:r>
        <w:t>Λ</w:t>
      </w:r>
      <w:proofErr w:type="spellEnd"/>
      <w:r>
        <w:rPr>
          <w:rFonts w:ascii="宋体" w:eastAsia="宋体" w:hAnsi="宋体" w:cs="宋体" w:hint="eastAsia"/>
          <w:lang w:eastAsia="zh-CN"/>
        </w:rPr>
        <w:t>、回捕率</w:t>
      </w:r>
      <w:r>
        <w:rPr>
          <w:lang w:eastAsia="zh-CN"/>
        </w:rPr>
        <w:t xml:space="preserve"> </w:t>
      </w:r>
      <w:r>
        <w:t>ρ</w:t>
      </w:r>
      <w:r>
        <w:rPr>
          <w:lang w:eastAsia="zh-CN"/>
        </w:rPr>
        <w:t xml:space="preserve"> </w:t>
      </w:r>
      <w:r>
        <w:rPr>
          <w:rFonts w:ascii="宋体" w:eastAsia="宋体" w:hAnsi="宋体" w:cs="宋体" w:hint="eastAsia"/>
          <w:lang w:eastAsia="zh-CN"/>
        </w:rPr>
        <w:t>和发生有效秩</w:t>
      </w:r>
      <w:r>
        <w:rPr>
          <w:lang w:eastAsia="zh-CN"/>
        </w:rPr>
        <w:t xml:space="preserve"> r_gen </w:t>
      </w:r>
      <w:r>
        <w:rPr>
          <w:rFonts w:ascii="宋体" w:eastAsia="宋体" w:hAnsi="宋体" w:cs="宋体" w:hint="eastAsia"/>
          <w:lang w:eastAsia="zh-CN"/>
        </w:rPr>
        <w:t>应预测不同长期病程。它还明确提出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即时更新率与延迟保持必须分开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，并要求真正恢复表现为更多自发后续关系和行动，而不只是症状下降。</w:t>
      </w:r>
    </w:p>
    <w:p w14:paraId="4959EDF7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后续研究又把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现实有没有进入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是否改变旧判断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新状态能否留下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新旧状态谁被调用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是否改变未来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能否落实行动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拆开。为了避免与原报告</w:t>
      </w:r>
      <w:r>
        <w:rPr>
          <w:lang w:eastAsia="zh-CN"/>
        </w:rPr>
        <w:t xml:space="preserve"> Aₙ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Bₙ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 xml:space="preserve">F </w:t>
      </w:r>
      <w:r>
        <w:rPr>
          <w:rFonts w:ascii="宋体" w:eastAsia="宋体" w:hAnsi="宋体" w:cs="宋体" w:hint="eastAsia"/>
          <w:lang w:eastAsia="zh-CN"/>
        </w:rPr>
        <w:t>等既有符号冲突，本报告统一采用下列记号：</w:t>
      </w:r>
    </w:p>
    <w:tbl>
      <w:tblPr>
        <w:tblStyle w:val="af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247"/>
        <w:gridCol w:w="1757"/>
        <w:gridCol w:w="5216"/>
      </w:tblGrid>
      <w:tr w:rsidR="002D1392" w14:paraId="151E662B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1A0AF440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记号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3148F4B9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功能切面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56E11CE5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操作性问题</w:t>
            </w:r>
            <w:proofErr w:type="spellEnd"/>
          </w:p>
        </w:tc>
      </w:tr>
      <w:tr w:rsidR="002D1392" w14:paraId="730784EA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4574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a_in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5811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承接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77B8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当前现实是否被当成可信、与自己相关的有效输入？</w:t>
            </w:r>
          </w:p>
        </w:tc>
      </w:tr>
      <w:tr w:rsidR="002D1392" w14:paraId="2C722D37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2F242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e_mem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47B28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留痕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9BAD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输入是否形成可再调用的记忆/经验痕迹？</w:t>
            </w:r>
          </w:p>
        </w:tc>
      </w:tr>
      <w:tr w:rsidR="002D1392" w14:paraId="02C64D75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6A14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c_m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4599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元认知可信度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F198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即使有痕迹，个体是否相信自己的记忆、判断或知觉？</w:t>
            </w:r>
          </w:p>
        </w:tc>
      </w:tr>
      <w:tr w:rsidR="002D1392" w14:paraId="35532E65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63116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k_upd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D994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即时更新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09A1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新现实与旧预测不一致时，旧模型即时改变多少？</w:t>
            </w:r>
          </w:p>
        </w:tc>
      </w:tr>
      <w:tr w:rsidR="002D1392" w14:paraId="4247ACE2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A86A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m_ret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CE8A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保持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4A6B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更新后的新状态在延迟后还保存多少？</w:t>
            </w:r>
          </w:p>
        </w:tc>
      </w:tr>
      <w:tr w:rsidR="002D1392" w14:paraId="630599F1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34EA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s_sel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AD48B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调用权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A2AD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新旧状态并存时，当前身体/情境/历史使哪一个取得表达权？</w:t>
            </w:r>
          </w:p>
        </w:tc>
      </w:tr>
      <w:tr w:rsidR="002D1392" w14:paraId="5507972D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9D3F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f_fut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6CE7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未来展开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EACCA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当前状态是否改变对未来可能性的模拟？</w:t>
            </w:r>
          </w:p>
        </w:tc>
      </w:tr>
      <w:tr w:rsidR="002D1392" w14:paraId="10B0894F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725D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a_act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32B88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行动兑现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9E0C3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已经承接、相信并预测以后，是否真正改变行为？</w:t>
            </w:r>
          </w:p>
        </w:tc>
      </w:tr>
      <w:tr w:rsidR="002D1392" w14:paraId="0D040231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67D3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G_t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F879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整体神态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063D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同一生命—身体—环境—历史在 t 时刻的整体组织状态。</w:t>
            </w:r>
          </w:p>
        </w:tc>
      </w:tr>
      <w:tr w:rsidR="002D1392" w14:paraId="7BDDAAAA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4D5D5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H_t</w:t>
            </w:r>
            <w:proofErr w:type="spell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49E3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历史余量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4687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过去状态仍能改变当前转换概率的残余结构。</w:t>
            </w:r>
          </w:p>
        </w:tc>
      </w:tr>
    </w:tbl>
    <w:p w14:paraId="01E94541" w14:textId="77777777" w:rsidR="002D1392" w:rsidRDefault="002D1392" w:rsidP="002D1392">
      <w:pPr>
        <w:rPr>
          <w:lang w:eastAsia="zh-CN"/>
        </w:rPr>
      </w:pPr>
    </w:p>
    <w:p w14:paraId="6D128E13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这一机制链不表示生命真实发生必须按七个时间步骤串行加工。它是对同一发生的测量切面。一个临床表型可以由多个切面共同异常形成；同一个切面异常也可以横跨不同诊断。</w:t>
      </w:r>
    </w:p>
    <w:p w14:paraId="7BE16956" w14:textId="77777777" w:rsidR="002D1392" w:rsidRDefault="002D1392" w:rsidP="002D1392">
      <w:pPr>
        <w:pStyle w:val="Equation"/>
      </w:pPr>
      <w:proofErr w:type="spellStart"/>
      <w:r>
        <w:rPr>
          <w:rFonts w:ascii="Cambria Math" w:eastAsia="Cambria Math" w:hAnsi="Cambria Math"/>
        </w:rPr>
        <w:t>Θ_t</w:t>
      </w:r>
      <w:proofErr w:type="spellEnd"/>
      <w:r>
        <w:rPr>
          <w:rFonts w:ascii="Cambria Math" w:eastAsia="Cambria Math" w:hAnsi="Cambria Math"/>
        </w:rPr>
        <w:t xml:space="preserve"> = (</w:t>
      </w:r>
      <w:proofErr w:type="spellStart"/>
      <w:r>
        <w:rPr>
          <w:rFonts w:ascii="Cambria Math" w:eastAsia="Cambria Math" w:hAnsi="Cambria Math"/>
        </w:rPr>
        <w:t>a_in</w:t>
      </w:r>
      <w:proofErr w:type="spellEnd"/>
      <w:r>
        <w:rPr>
          <w:rFonts w:ascii="Cambria Math" w:eastAsia="Cambria Math" w:hAnsi="Cambria Math"/>
        </w:rPr>
        <w:t xml:space="preserve">, </w:t>
      </w:r>
      <w:proofErr w:type="spellStart"/>
      <w:r>
        <w:rPr>
          <w:rFonts w:ascii="Cambria Math" w:eastAsia="Cambria Math" w:hAnsi="Cambria Math"/>
        </w:rPr>
        <w:t>e_mem</w:t>
      </w:r>
      <w:proofErr w:type="spellEnd"/>
      <w:r>
        <w:rPr>
          <w:rFonts w:ascii="Cambria Math" w:eastAsia="Cambria Math" w:hAnsi="Cambria Math"/>
        </w:rPr>
        <w:t xml:space="preserve">, </w:t>
      </w:r>
      <w:proofErr w:type="spellStart"/>
      <w:r>
        <w:rPr>
          <w:rFonts w:ascii="Cambria Math" w:eastAsia="Cambria Math" w:hAnsi="Cambria Math"/>
        </w:rPr>
        <w:t>c_m</w:t>
      </w:r>
      <w:proofErr w:type="spellEnd"/>
      <w:r>
        <w:rPr>
          <w:rFonts w:ascii="Cambria Math" w:eastAsia="Cambria Math" w:hAnsi="Cambria Math"/>
        </w:rPr>
        <w:t xml:space="preserve">, </w:t>
      </w:r>
      <w:proofErr w:type="spellStart"/>
      <w:r>
        <w:rPr>
          <w:rFonts w:ascii="Cambria Math" w:eastAsia="Cambria Math" w:hAnsi="Cambria Math"/>
        </w:rPr>
        <w:t>k_upd</w:t>
      </w:r>
      <w:proofErr w:type="spellEnd"/>
      <w:r>
        <w:rPr>
          <w:rFonts w:ascii="Cambria Math" w:eastAsia="Cambria Math" w:hAnsi="Cambria Math"/>
        </w:rPr>
        <w:t xml:space="preserve">, </w:t>
      </w:r>
      <w:proofErr w:type="spellStart"/>
      <w:r>
        <w:rPr>
          <w:rFonts w:ascii="Cambria Math" w:eastAsia="Cambria Math" w:hAnsi="Cambria Math"/>
        </w:rPr>
        <w:t>m_ret</w:t>
      </w:r>
      <w:proofErr w:type="spellEnd"/>
      <w:r>
        <w:rPr>
          <w:rFonts w:ascii="Cambria Math" w:eastAsia="Cambria Math" w:hAnsi="Cambria Math"/>
        </w:rPr>
        <w:t xml:space="preserve">, </w:t>
      </w:r>
      <w:proofErr w:type="spellStart"/>
      <w:r>
        <w:rPr>
          <w:rFonts w:ascii="Cambria Math" w:eastAsia="Cambria Math" w:hAnsi="Cambria Math"/>
        </w:rPr>
        <w:t>s_sel</w:t>
      </w:r>
      <w:proofErr w:type="spellEnd"/>
      <w:r>
        <w:rPr>
          <w:rFonts w:ascii="Cambria Math" w:eastAsia="Cambria Math" w:hAnsi="Cambria Math"/>
        </w:rPr>
        <w:t xml:space="preserve">, </w:t>
      </w:r>
      <w:proofErr w:type="spellStart"/>
      <w:r>
        <w:rPr>
          <w:rFonts w:ascii="Cambria Math" w:eastAsia="Cambria Math" w:hAnsi="Cambria Math"/>
        </w:rPr>
        <w:t>f_fut</w:t>
      </w:r>
      <w:proofErr w:type="spellEnd"/>
      <w:r>
        <w:rPr>
          <w:rFonts w:ascii="Cambria Math" w:eastAsia="Cambria Math" w:hAnsi="Cambria Math"/>
        </w:rPr>
        <w:t xml:space="preserve">, </w:t>
      </w:r>
      <w:proofErr w:type="spellStart"/>
      <w:r>
        <w:rPr>
          <w:rFonts w:ascii="Cambria Math" w:eastAsia="Cambria Math" w:hAnsi="Cambria Math"/>
        </w:rPr>
        <w:t>a_</w:t>
      </w:r>
      <w:proofErr w:type="gramStart"/>
      <w:r>
        <w:rPr>
          <w:rFonts w:ascii="Cambria Math" w:eastAsia="Cambria Math" w:hAnsi="Cambria Math"/>
        </w:rPr>
        <w:t>act</w:t>
      </w:r>
      <w:proofErr w:type="spellEnd"/>
      <w:r>
        <w:rPr>
          <w:rFonts w:ascii="Cambria Math" w:eastAsia="Cambria Math" w:hAnsi="Cambria Math"/>
        </w:rPr>
        <w:t xml:space="preserve"> ;</w:t>
      </w:r>
      <w:proofErr w:type="gramEnd"/>
      <w:r>
        <w:rPr>
          <w:rFonts w:ascii="Cambria Math" w:eastAsia="Cambria Math" w:hAnsi="Cambria Math"/>
        </w:rPr>
        <w:t xml:space="preserve"> </w:t>
      </w:r>
      <w:proofErr w:type="spellStart"/>
      <w:r>
        <w:rPr>
          <w:rFonts w:ascii="Cambria Math" w:eastAsia="Cambria Math" w:hAnsi="Cambria Math"/>
        </w:rPr>
        <w:t>G_t</w:t>
      </w:r>
      <w:proofErr w:type="spellEnd"/>
      <w:r>
        <w:rPr>
          <w:rFonts w:ascii="Cambria Math" w:eastAsia="Cambria Math" w:hAnsi="Cambria Math"/>
        </w:rPr>
        <w:t xml:space="preserve">, </w:t>
      </w:r>
      <w:proofErr w:type="spellStart"/>
      <w:r>
        <w:rPr>
          <w:rFonts w:ascii="Cambria Math" w:eastAsia="Cambria Math" w:hAnsi="Cambria Math"/>
        </w:rPr>
        <w:t>H_t</w:t>
      </w:r>
      <w:proofErr w:type="spellEnd"/>
      <w:r>
        <w:rPr>
          <w:rFonts w:ascii="Cambria Math" w:eastAsia="Cambria Math" w:hAnsi="Cambria Math"/>
        </w:rPr>
        <w:t>)</w:t>
      </w:r>
    </w:p>
    <w:p w14:paraId="1192F185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诊断标签</w:t>
      </w:r>
      <w:r>
        <w:rPr>
          <w:lang w:eastAsia="zh-CN"/>
        </w:rPr>
        <w:t xml:space="preserve"> D_t </w:t>
      </w:r>
      <w:r>
        <w:rPr>
          <w:rFonts w:ascii="宋体" w:eastAsia="宋体" w:hAnsi="宋体" w:cs="宋体" w:hint="eastAsia"/>
          <w:lang w:eastAsia="zh-CN"/>
        </w:rPr>
        <w:t>在本模型中只作为临床规则对</w:t>
      </w:r>
      <w:r>
        <w:rPr>
          <w:lang w:eastAsia="zh-CN"/>
        </w:rPr>
        <w:t xml:space="preserve"> </w:t>
      </w:r>
      <w:proofErr w:type="spellStart"/>
      <w:r>
        <w:t>Θ</w:t>
      </w:r>
      <w:proofErr w:type="spellEnd"/>
      <w:r>
        <w:rPr>
          <w:lang w:eastAsia="zh-CN"/>
        </w:rPr>
        <w:t xml:space="preserve">_t </w:t>
      </w:r>
      <w:r>
        <w:rPr>
          <w:rFonts w:ascii="宋体" w:eastAsia="宋体" w:hAnsi="宋体" w:cs="宋体" w:hint="eastAsia"/>
          <w:lang w:eastAsia="zh-CN"/>
        </w:rPr>
        <w:t>的粗投影：</w:t>
      </w:r>
    </w:p>
    <w:p w14:paraId="4D4836BC" w14:textId="77777777" w:rsidR="002D1392" w:rsidRDefault="002D1392" w:rsidP="002D1392">
      <w:pPr>
        <w:pStyle w:val="Equation"/>
      </w:pPr>
      <w:proofErr w:type="spellStart"/>
      <w:r>
        <w:rPr>
          <w:rFonts w:ascii="Cambria Math" w:eastAsia="Cambria Math" w:hAnsi="Cambria Math"/>
        </w:rPr>
        <w:t>D_t</w:t>
      </w:r>
      <w:proofErr w:type="spellEnd"/>
      <w:r>
        <w:rPr>
          <w:rFonts w:ascii="Cambria Math" w:eastAsia="Cambria Math" w:hAnsi="Cambria Math"/>
        </w:rPr>
        <w:t xml:space="preserve"> = </w:t>
      </w:r>
      <w:proofErr w:type="spellStart"/>
      <w:r>
        <w:rPr>
          <w:rFonts w:ascii="Cambria Math" w:eastAsia="Cambria Math" w:hAnsi="Cambria Math"/>
        </w:rPr>
        <w:t>Π_clinical</w:t>
      </w:r>
      <w:proofErr w:type="spellEnd"/>
      <w:r>
        <w:rPr>
          <w:rFonts w:ascii="Cambria Math" w:eastAsia="Cambria Math" w:hAnsi="Cambria Math"/>
        </w:rPr>
        <w:t>(</w:t>
      </w:r>
      <w:proofErr w:type="spellStart"/>
      <w:r>
        <w:rPr>
          <w:rFonts w:ascii="Cambria Math" w:eastAsia="Cambria Math" w:hAnsi="Cambria Math"/>
        </w:rPr>
        <w:t>Θ_t</w:t>
      </w:r>
      <w:proofErr w:type="spellEnd"/>
      <w:r>
        <w:rPr>
          <w:rFonts w:ascii="Cambria Math" w:eastAsia="Cambria Math" w:hAnsi="Cambria Math"/>
        </w:rPr>
        <w:t>)</w:t>
      </w:r>
    </w:p>
    <w:p w14:paraId="6668A5B5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因此本研究不预测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一个变量等于一种病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，而预测同病异构、异病同构，以及机制参数在诊断和静态症状之上的增量预测。</w:t>
      </w:r>
    </w:p>
    <w:p w14:paraId="57AA01AB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lastRenderedPageBreak/>
        <w:t>三、下一层问题：病理不是反应变小，而可能是“现实越来越只能生成同一个答案”</w:t>
      </w:r>
    </w:p>
    <w:p w14:paraId="300EF30F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传统临床研究常分别研究负性反应强度、情绪惯性、情绪分化、策略灵活性、认知僵化或症状网络。精神现实主义进一步提出：这些指标尚未直接回答一个更底层的问题</w:t>
      </w:r>
      <w:r>
        <w:rPr>
          <w:lang w:eastAsia="zh-CN"/>
        </w:rPr>
        <w:t>——</w:t>
      </w:r>
      <w:r>
        <w:rPr>
          <w:rFonts w:ascii="宋体" w:eastAsia="宋体" w:hAnsi="宋体" w:cs="宋体" w:hint="eastAsia"/>
          <w:lang w:eastAsia="zh-CN"/>
        </w:rPr>
        <w:t>当工作、关系、身体、奖励、失败与支持等性质不同的现实进入同一个人时，系统还能否产生彼此独立、可重复、与情境匹配的下一步响应方向？</w:t>
      </w:r>
    </w:p>
    <w:p w14:paraId="488F5C8B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例如，工作受挫、伴侣未回复、身体疲劳和他人赞许本来是四类不同现实。健康候选不是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每次反应都很强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或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每次都换一种策略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，而是这些现实差异仍能被保留下来：工作问题可以进入修正，关系不确定可以进入求证，身体疲劳可以进入休息，正向反馈可以进入自我更新。若四类现实最终都被同一个高权重结构解释成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因为我没用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，系统仍然高度活动，却只在一个低维通道内活动。</w:t>
      </w:r>
    </w:p>
    <w:p w14:paraId="3EDE0F05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因此，本报告把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卡位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的宏观动力表型进一步压成：多向现实输入进入以后，可靠响应维度收缩。它与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活动减少</w:t>
      </w:r>
      <w:r>
        <w:rPr>
          <w:lang w:eastAsia="zh-CN"/>
        </w:rPr>
        <w:t>”“</w:t>
      </w:r>
      <w:r>
        <w:rPr>
          <w:rFonts w:ascii="宋体" w:eastAsia="宋体" w:hAnsi="宋体" w:cs="宋体" w:hint="eastAsia"/>
          <w:lang w:eastAsia="zh-CN"/>
        </w:rPr>
        <w:t>情绪变少</w:t>
      </w:r>
      <w:r>
        <w:rPr>
          <w:lang w:eastAsia="zh-CN"/>
        </w:rPr>
        <w:t>”“</w:t>
      </w:r>
      <w:r>
        <w:rPr>
          <w:rFonts w:ascii="宋体" w:eastAsia="宋体" w:hAnsi="宋体" w:cs="宋体" w:hint="eastAsia"/>
          <w:lang w:eastAsia="zh-CN"/>
        </w:rPr>
        <w:t>策略变少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均不等价。</w:t>
      </w:r>
    </w:p>
    <w:p w14:paraId="67F31A71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四、发生有效秩 r_gen：从多类型现实到多维响应空间</w:t>
      </w:r>
    </w:p>
    <w:p w14:paraId="744A42E7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设同一个体接受</w:t>
      </w:r>
      <w:r>
        <w:rPr>
          <w:lang w:eastAsia="zh-CN"/>
        </w:rPr>
        <w:t xml:space="preserve"> m </w:t>
      </w:r>
      <w:r>
        <w:rPr>
          <w:rFonts w:ascii="宋体" w:eastAsia="宋体" w:hAnsi="宋体" w:cs="宋体" w:hint="eastAsia"/>
          <w:lang w:eastAsia="zh-CN"/>
        </w:rPr>
        <w:t>类现实扰动，每类扰动产生</w:t>
      </w:r>
      <w:r>
        <w:rPr>
          <w:lang w:eastAsia="zh-CN"/>
        </w:rPr>
        <w:t xml:space="preserve"> p </w:t>
      </w:r>
      <w:r>
        <w:rPr>
          <w:rFonts w:ascii="宋体" w:eastAsia="宋体" w:hAnsi="宋体" w:cs="宋体" w:hint="eastAsia"/>
          <w:lang w:eastAsia="zh-CN"/>
        </w:rPr>
        <w:t>维响应向量。响应维度可以包括即时承接、信念变化、情绪、身体激活、未来预测和行动倾向。将每类扰动的平均响应写成矩阵</w:t>
      </w:r>
      <w:r>
        <w:rPr>
          <w:lang w:eastAsia="zh-CN"/>
        </w:rPr>
        <w:t xml:space="preserve"> R∈R^{m×p}</w:t>
      </w:r>
      <w:r>
        <w:rPr>
          <w:rFonts w:ascii="宋体" w:eastAsia="宋体" w:hAnsi="宋体" w:cs="宋体" w:hint="eastAsia"/>
          <w:lang w:eastAsia="zh-CN"/>
        </w:rPr>
        <w:t>。若不同现实产生彼此独立的稳定响应方向，</w:t>
      </w:r>
      <w:r>
        <w:rPr>
          <w:lang w:eastAsia="zh-CN"/>
        </w:rPr>
        <w:t xml:space="preserve">R </w:t>
      </w:r>
      <w:r>
        <w:rPr>
          <w:rFonts w:ascii="宋体" w:eastAsia="宋体" w:hAnsi="宋体" w:cs="宋体" w:hint="eastAsia"/>
          <w:lang w:eastAsia="zh-CN"/>
        </w:rPr>
        <w:t>具有多个可靠奇异方向；若多数现实被同一解释轴收编，响应向量趋于共线。</w:t>
      </w:r>
    </w:p>
    <w:p w14:paraId="5FF5A0A9" w14:textId="77777777" w:rsidR="002D1392" w:rsidRDefault="002D1392" w:rsidP="002D1392">
      <w:pPr>
        <w:pStyle w:val="af"/>
      </w:pPr>
      <w:proofErr w:type="spellStart"/>
      <w:r>
        <w:rPr>
          <w:rFonts w:ascii="宋体" w:eastAsia="宋体" w:hAnsi="宋体" w:cs="宋体" w:hint="eastAsia"/>
        </w:rPr>
        <w:t>对去中心化并按维度标准化后的响应协方差</w:t>
      </w:r>
      <w:proofErr w:type="spellEnd"/>
      <w:r>
        <w:t xml:space="preserve"> </w:t>
      </w:r>
      <w:proofErr w:type="spellStart"/>
      <w:r>
        <w:t>Σ</w:t>
      </w:r>
      <w:r>
        <w:rPr>
          <w:rFonts w:ascii="宋体" w:eastAsia="宋体" w:hAnsi="宋体" w:cs="宋体" w:hint="eastAsia"/>
        </w:rPr>
        <w:t>，可用</w:t>
      </w:r>
      <w:proofErr w:type="spellEnd"/>
      <w:r>
        <w:t xml:space="preserve"> participation ratio </w:t>
      </w:r>
      <w:proofErr w:type="spellStart"/>
      <w:r>
        <w:rPr>
          <w:rFonts w:ascii="宋体" w:eastAsia="宋体" w:hAnsi="宋体" w:cs="宋体" w:hint="eastAsia"/>
        </w:rPr>
        <w:t>定义有效秩</w:t>
      </w:r>
      <w:proofErr w:type="spellEnd"/>
      <w:r>
        <w:rPr>
          <w:rFonts w:ascii="宋体" w:eastAsia="宋体" w:hAnsi="宋体" w:cs="宋体" w:hint="eastAsia"/>
        </w:rPr>
        <w:t>：</w:t>
      </w:r>
    </w:p>
    <w:p w14:paraId="6D216043" w14:textId="77777777" w:rsidR="002D1392" w:rsidRDefault="002D1392" w:rsidP="002D1392">
      <w:pPr>
        <w:pStyle w:val="Equation"/>
      </w:pPr>
      <w:proofErr w:type="spellStart"/>
      <w:r>
        <w:rPr>
          <w:rFonts w:ascii="Cambria Math" w:eastAsia="Cambria Math" w:hAnsi="Cambria Math"/>
        </w:rPr>
        <w:t>r_gen</w:t>
      </w:r>
      <w:proofErr w:type="spellEnd"/>
      <w:r>
        <w:rPr>
          <w:rFonts w:ascii="Cambria Math" w:eastAsia="Cambria Math" w:hAnsi="Cambria Math"/>
        </w:rPr>
        <w:t xml:space="preserve"> = (tr </w:t>
      </w:r>
      <w:proofErr w:type="gramStart"/>
      <w:r>
        <w:rPr>
          <w:rFonts w:ascii="Cambria Math" w:eastAsia="Cambria Math" w:hAnsi="Cambria Math"/>
        </w:rPr>
        <w:t>Σ)^</w:t>
      </w:r>
      <w:proofErr w:type="gramEnd"/>
      <w:r>
        <w:rPr>
          <w:rFonts w:ascii="Cambria Math" w:eastAsia="Cambria Math" w:hAnsi="Cambria Math"/>
        </w:rPr>
        <w:t>2 / tr(Σ^2)</w:t>
      </w:r>
    </w:p>
    <w:p w14:paraId="3476E79F" w14:textId="77777777" w:rsidR="002D1392" w:rsidRDefault="002D1392" w:rsidP="002D1392">
      <w:pPr>
        <w:pStyle w:val="af"/>
      </w:pPr>
      <w:proofErr w:type="spellStart"/>
      <w:proofErr w:type="gramStart"/>
      <w:r>
        <w:rPr>
          <w:rFonts w:ascii="宋体" w:eastAsia="宋体" w:hAnsi="宋体" w:cs="宋体" w:hint="eastAsia"/>
        </w:rPr>
        <w:t>在此前冻结的</w:t>
      </w:r>
      <w:r>
        <w:t>“</w:t>
      </w:r>
      <w:proofErr w:type="gramEnd"/>
      <w:r>
        <w:rPr>
          <w:rFonts w:ascii="宋体" w:eastAsia="宋体" w:hAnsi="宋体" w:cs="宋体" w:hint="eastAsia"/>
        </w:rPr>
        <w:t>多方向背景</w:t>
      </w:r>
      <w:proofErr w:type="spellEnd"/>
      <w:r>
        <w:t xml:space="preserve"> + </w:t>
      </w:r>
      <w:proofErr w:type="spellStart"/>
      <w:proofErr w:type="gramStart"/>
      <w:r>
        <w:rPr>
          <w:rFonts w:ascii="宋体" w:eastAsia="宋体" w:hAnsi="宋体" w:cs="宋体" w:hint="eastAsia"/>
        </w:rPr>
        <w:t>一个主导约束</w:t>
      </w:r>
      <w:r>
        <w:t>”</w:t>
      </w:r>
      <w:r>
        <w:rPr>
          <w:rFonts w:ascii="宋体" w:eastAsia="宋体" w:hAnsi="宋体" w:cs="宋体" w:hint="eastAsia"/>
        </w:rPr>
        <w:t>最小模型中</w:t>
      </w:r>
      <w:proofErr w:type="spellEnd"/>
      <w:proofErr w:type="gramEnd"/>
      <w:r>
        <w:rPr>
          <w:rFonts w:ascii="宋体" w:eastAsia="宋体" w:hAnsi="宋体" w:cs="宋体" w:hint="eastAsia"/>
        </w:rPr>
        <w:t>：</w:t>
      </w:r>
    </w:p>
    <w:p w14:paraId="50A08D36" w14:textId="77777777" w:rsidR="002D1392" w:rsidRDefault="002D1392" w:rsidP="002D1392">
      <w:pPr>
        <w:pStyle w:val="Equation"/>
      </w:pPr>
      <w:r>
        <w:rPr>
          <w:rFonts w:ascii="Cambria Math" w:eastAsia="Cambria Math" w:hAnsi="Cambria Math"/>
        </w:rPr>
        <w:t xml:space="preserve">Σ = σ² </w:t>
      </w:r>
      <w:proofErr w:type="spellStart"/>
      <w:r>
        <w:rPr>
          <w:rFonts w:ascii="Cambria Math" w:eastAsia="Cambria Math" w:hAnsi="Cambria Math"/>
        </w:rPr>
        <w:t>I_d</w:t>
      </w:r>
      <w:proofErr w:type="spellEnd"/>
      <w:r>
        <w:rPr>
          <w:rFonts w:ascii="Cambria Math" w:eastAsia="Cambria Math" w:hAnsi="Cambria Math"/>
        </w:rPr>
        <w:t xml:space="preserve"> + θ u </w:t>
      </w:r>
      <w:proofErr w:type="spellStart"/>
      <w:r>
        <w:rPr>
          <w:rFonts w:ascii="Cambria Math" w:eastAsia="Cambria Math" w:hAnsi="Cambria Math"/>
        </w:rPr>
        <w:t>u^</w:t>
      </w:r>
      <w:proofErr w:type="gramStart"/>
      <w:r>
        <w:rPr>
          <w:rFonts w:ascii="Cambria Math" w:eastAsia="Cambria Math" w:hAnsi="Cambria Math"/>
        </w:rPr>
        <w:t>T</w:t>
      </w:r>
      <w:proofErr w:type="spellEnd"/>
      <w:r>
        <w:rPr>
          <w:rFonts w:ascii="Cambria Math" w:eastAsia="Cambria Math" w:hAnsi="Cambria Math"/>
        </w:rPr>
        <w:t xml:space="preserve"> ,</w:t>
      </w:r>
      <w:proofErr w:type="gramEnd"/>
      <w:r>
        <w:rPr>
          <w:rFonts w:ascii="Cambria Math" w:eastAsia="Cambria Math" w:hAnsi="Cambria Math"/>
        </w:rPr>
        <w:t xml:space="preserve">    z = θ / σ²</w:t>
      </w:r>
    </w:p>
    <w:p w14:paraId="3A563146" w14:textId="77777777" w:rsidR="002D1392" w:rsidRDefault="002D1392" w:rsidP="002D1392">
      <w:pPr>
        <w:pStyle w:val="Equation"/>
      </w:pPr>
      <w:proofErr w:type="spellStart"/>
      <w:r>
        <w:rPr>
          <w:rFonts w:ascii="Cambria Math" w:eastAsia="Cambria Math" w:hAnsi="Cambria Math"/>
        </w:rPr>
        <w:t>r_gen</w:t>
      </w:r>
      <w:proofErr w:type="spellEnd"/>
      <w:r>
        <w:rPr>
          <w:rFonts w:ascii="Cambria Math" w:eastAsia="Cambria Math" w:hAnsi="Cambria Math"/>
        </w:rPr>
        <w:t xml:space="preserve"> = (d + </w:t>
      </w:r>
      <w:proofErr w:type="gramStart"/>
      <w:r>
        <w:rPr>
          <w:rFonts w:ascii="Cambria Math" w:eastAsia="Cambria Math" w:hAnsi="Cambria Math"/>
        </w:rPr>
        <w:t>z)^</w:t>
      </w:r>
      <w:proofErr w:type="gramEnd"/>
      <w:r>
        <w:rPr>
          <w:rFonts w:ascii="Cambria Math" w:eastAsia="Cambria Math" w:hAnsi="Cambria Math"/>
        </w:rPr>
        <w:t>2 / (d + 2z + z²)</w:t>
      </w:r>
    </w:p>
    <w:p w14:paraId="17AD3069" w14:textId="77777777" w:rsidR="002D1392" w:rsidRDefault="002D1392" w:rsidP="002D1392">
      <w:pPr>
        <w:pStyle w:val="Equation"/>
      </w:pPr>
      <w:proofErr w:type="spellStart"/>
      <w:r>
        <w:rPr>
          <w:rFonts w:ascii="Cambria Math" w:eastAsia="Cambria Math" w:hAnsi="Cambria Math"/>
        </w:rPr>
        <w:t>dr_gen</w:t>
      </w:r>
      <w:proofErr w:type="spellEnd"/>
      <w:r>
        <w:rPr>
          <w:rFonts w:ascii="Cambria Math" w:eastAsia="Cambria Math" w:hAnsi="Cambria Math"/>
        </w:rPr>
        <w:t>/</w:t>
      </w:r>
      <w:proofErr w:type="spellStart"/>
      <w:r>
        <w:rPr>
          <w:rFonts w:ascii="Cambria Math" w:eastAsia="Cambria Math" w:hAnsi="Cambria Math"/>
        </w:rPr>
        <w:t>dz</w:t>
      </w:r>
      <w:proofErr w:type="spellEnd"/>
      <w:r>
        <w:rPr>
          <w:rFonts w:ascii="Cambria Math" w:eastAsia="Cambria Math" w:hAnsi="Cambria Math"/>
        </w:rPr>
        <w:t xml:space="preserve"> = -2z(d-</w:t>
      </w:r>
      <w:proofErr w:type="gramStart"/>
      <w:r>
        <w:rPr>
          <w:rFonts w:ascii="Cambria Math" w:eastAsia="Cambria Math" w:hAnsi="Cambria Math"/>
        </w:rPr>
        <w:t>1)(</w:t>
      </w:r>
      <w:proofErr w:type="spellStart"/>
      <w:proofErr w:type="gramEnd"/>
      <w:r>
        <w:rPr>
          <w:rFonts w:ascii="Cambria Math" w:eastAsia="Cambria Math" w:hAnsi="Cambria Math"/>
        </w:rPr>
        <w:t>d+z</w:t>
      </w:r>
      <w:proofErr w:type="spellEnd"/>
      <w:r>
        <w:rPr>
          <w:rFonts w:ascii="Cambria Math" w:eastAsia="Cambria Math" w:hAnsi="Cambria Math"/>
        </w:rPr>
        <w:t>) / (d+2z+z</w:t>
      </w:r>
      <w:proofErr w:type="gramStart"/>
      <w:r>
        <w:rPr>
          <w:rFonts w:ascii="Cambria Math" w:eastAsia="Cambria Math" w:hAnsi="Cambria Math"/>
        </w:rPr>
        <w:t>²)^</w:t>
      </w:r>
      <w:proofErr w:type="gramEnd"/>
      <w:r>
        <w:rPr>
          <w:rFonts w:ascii="Cambria Math" w:eastAsia="Cambria Math" w:hAnsi="Cambria Math"/>
        </w:rPr>
        <w:t>2 ≤ 0</w:t>
      </w:r>
    </w:p>
    <w:p w14:paraId="6A26E7C9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lastRenderedPageBreak/>
        <w:t>在</w:t>
      </w:r>
      <w:r>
        <w:rPr>
          <w:lang w:eastAsia="zh-CN"/>
        </w:rPr>
        <w:t xml:space="preserve"> d&gt;1 </w:t>
      </w:r>
      <w:r>
        <w:rPr>
          <w:rFonts w:ascii="宋体" w:eastAsia="宋体" w:hAnsi="宋体" w:cs="宋体" w:hint="eastAsia"/>
          <w:lang w:eastAsia="zh-CN"/>
        </w:rPr>
        <w:t>且</w:t>
      </w:r>
      <w:r>
        <w:rPr>
          <w:lang w:eastAsia="zh-CN"/>
        </w:rPr>
        <w:t xml:space="preserve"> z&gt;0 </w:t>
      </w:r>
      <w:r>
        <w:rPr>
          <w:rFonts w:ascii="宋体" w:eastAsia="宋体" w:hAnsi="宋体" w:cs="宋体" w:hint="eastAsia"/>
          <w:lang w:eastAsia="zh-CN"/>
        </w:rPr>
        <w:t>时严格下降。该结果只证明：在这一明确模型中，主导约束越强，响应的有效维度越低。它不是一般心理学定理，也不表示所有精神疾病都必须低秩。真正的现实命题必须通过多扰动纵向数据检验。</w:t>
      </w:r>
    </w:p>
    <w:p w14:paraId="7196FA56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五、测量压力测试：普通 SVD 会把噪声误当作“自由度”</w:t>
      </w:r>
    </w:p>
    <w:p w14:paraId="480E99CC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如果直接对一次性、带噪声的响应矩阵做奇异值分解，独立测量噪声会人为抬高小奇异值，使真实低维系统看起来更高维。因此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秩越高越健康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在测量层面首先就可能被噪声伪造。</w:t>
      </w:r>
    </w:p>
    <w:p w14:paraId="732EF7F4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正式设计必须让同一类型现实扰动重复出现，并在互相独立的重复集合上估计稳定方向。将每类现实的重复试次随机分成</w:t>
      </w:r>
      <w:r>
        <w:rPr>
          <w:lang w:eastAsia="zh-CN"/>
        </w:rPr>
        <w:t xml:space="preserve"> A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 xml:space="preserve">B </w:t>
      </w:r>
      <w:r>
        <w:rPr>
          <w:rFonts w:ascii="宋体" w:eastAsia="宋体" w:hAnsi="宋体" w:cs="宋体" w:hint="eastAsia"/>
          <w:lang w:eastAsia="zh-CN"/>
        </w:rPr>
        <w:t>两半，得到</w:t>
      </w:r>
      <w:r>
        <w:rPr>
          <w:lang w:eastAsia="zh-CN"/>
        </w:rPr>
        <w:t xml:space="preserve"> R_A </w:t>
      </w:r>
      <w:r>
        <w:rPr>
          <w:rFonts w:ascii="宋体" w:eastAsia="宋体" w:hAnsi="宋体" w:cs="宋体" w:hint="eastAsia"/>
          <w:lang w:eastAsia="zh-CN"/>
        </w:rPr>
        <w:t>与</w:t>
      </w:r>
      <w:r>
        <w:rPr>
          <w:lang w:eastAsia="zh-CN"/>
        </w:rPr>
        <w:t xml:space="preserve"> R_B</w:t>
      </w:r>
      <w:r>
        <w:rPr>
          <w:rFonts w:ascii="宋体" w:eastAsia="宋体" w:hAnsi="宋体" w:cs="宋体" w:hint="eastAsia"/>
          <w:lang w:eastAsia="zh-CN"/>
        </w:rPr>
        <w:t>。定义对称交叉矩阵：</w:t>
      </w:r>
    </w:p>
    <w:p w14:paraId="6BEB4B77" w14:textId="77777777" w:rsidR="002D1392" w:rsidRDefault="002D1392" w:rsidP="002D1392">
      <w:pPr>
        <w:pStyle w:val="Equation"/>
        <w:rPr>
          <w:lang w:eastAsia="zh-CN"/>
        </w:rPr>
      </w:pPr>
      <w:r>
        <w:rPr>
          <w:rFonts w:ascii="Cambria Math" w:eastAsia="Cambria Math" w:hAnsi="Cambria Math"/>
          <w:lang w:eastAsia="zh-CN"/>
        </w:rPr>
        <w:t>C_cv = (R_A^T R_B + R_B^T R_A) / (2m)</w:t>
      </w:r>
    </w:p>
    <w:p w14:paraId="3CBB0FF0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取</w:t>
      </w:r>
      <w:r>
        <w:rPr>
          <w:lang w:eastAsia="zh-CN"/>
        </w:rPr>
        <w:t xml:space="preserve"> C_cv </w:t>
      </w:r>
      <w:r>
        <w:rPr>
          <w:rFonts w:ascii="宋体" w:eastAsia="宋体" w:hAnsi="宋体" w:cs="宋体" w:hint="eastAsia"/>
          <w:lang w:eastAsia="zh-CN"/>
        </w:rPr>
        <w:t>的正特征值</w:t>
      </w:r>
      <w:r>
        <w:rPr>
          <w:lang w:eastAsia="zh-CN"/>
        </w:rPr>
        <w:t xml:space="preserve"> </w:t>
      </w:r>
      <w:proofErr w:type="spellStart"/>
      <w:r>
        <w:t>λ</w:t>
      </w:r>
      <w:proofErr w:type="spellEnd"/>
      <w:r>
        <w:rPr>
          <w:lang w:eastAsia="zh-CN"/>
        </w:rPr>
        <w:t>_i</w:t>
      </w:r>
      <w:r>
        <w:rPr>
          <w:rFonts w:ascii="宋体" w:eastAsia="宋体" w:hAnsi="宋体" w:cs="宋体" w:hint="eastAsia"/>
          <w:lang w:eastAsia="zh-CN"/>
        </w:rPr>
        <w:t>，定义交叉验证发生秩：</w:t>
      </w:r>
    </w:p>
    <w:p w14:paraId="6F5F3FD4" w14:textId="77777777" w:rsidR="002D1392" w:rsidRDefault="002D1392" w:rsidP="002D1392">
      <w:pPr>
        <w:pStyle w:val="Equation"/>
      </w:pPr>
      <w:proofErr w:type="spellStart"/>
      <w:r>
        <w:rPr>
          <w:rFonts w:ascii="Cambria Math" w:eastAsia="Cambria Math" w:hAnsi="Cambria Math"/>
        </w:rPr>
        <w:t>r_gen^cv</w:t>
      </w:r>
      <w:proofErr w:type="spellEnd"/>
      <w:r>
        <w:rPr>
          <w:rFonts w:ascii="Cambria Math" w:eastAsia="Cambria Math" w:hAnsi="Cambria Math"/>
        </w:rPr>
        <w:t xml:space="preserve"> = (</w:t>
      </w:r>
      <w:proofErr w:type="spellStart"/>
      <w:r>
        <w:rPr>
          <w:rFonts w:ascii="Cambria Math" w:eastAsia="Cambria Math" w:hAnsi="Cambria Math"/>
        </w:rPr>
        <w:t>Σ_i</w:t>
      </w:r>
      <w:proofErr w:type="spellEnd"/>
      <w:r>
        <w:rPr>
          <w:rFonts w:ascii="Cambria Math" w:eastAsia="Cambria Math" w:hAnsi="Cambria Math"/>
        </w:rPr>
        <w:t xml:space="preserve"> </w:t>
      </w:r>
      <w:proofErr w:type="spellStart"/>
      <w:r>
        <w:rPr>
          <w:rFonts w:ascii="Cambria Math" w:eastAsia="Cambria Math" w:hAnsi="Cambria Math"/>
        </w:rPr>
        <w:t>λ_</w:t>
      </w:r>
      <w:proofErr w:type="gramStart"/>
      <w:r>
        <w:rPr>
          <w:rFonts w:ascii="Cambria Math" w:eastAsia="Cambria Math" w:hAnsi="Cambria Math"/>
        </w:rPr>
        <w:t>i</w:t>
      </w:r>
      <w:proofErr w:type="spellEnd"/>
      <w:r>
        <w:rPr>
          <w:rFonts w:ascii="Cambria Math" w:eastAsia="Cambria Math" w:hAnsi="Cambria Math"/>
        </w:rPr>
        <w:t>)^</w:t>
      </w:r>
      <w:proofErr w:type="gramEnd"/>
      <w:r>
        <w:rPr>
          <w:rFonts w:ascii="Cambria Math" w:eastAsia="Cambria Math" w:hAnsi="Cambria Math"/>
        </w:rPr>
        <w:t xml:space="preserve">2 / </w:t>
      </w:r>
      <w:proofErr w:type="spellStart"/>
      <w:r>
        <w:rPr>
          <w:rFonts w:ascii="Cambria Math" w:eastAsia="Cambria Math" w:hAnsi="Cambria Math"/>
        </w:rPr>
        <w:t>Σ_i</w:t>
      </w:r>
      <w:proofErr w:type="spellEnd"/>
      <w:r>
        <w:rPr>
          <w:rFonts w:ascii="Cambria Math" w:eastAsia="Cambria Math" w:hAnsi="Cambria Math"/>
        </w:rPr>
        <w:t xml:space="preserve"> λ_i</w:t>
      </w:r>
      <w:proofErr w:type="gramStart"/>
      <w:r>
        <w:rPr>
          <w:rFonts w:ascii="Cambria Math" w:eastAsia="Cambria Math" w:hAnsi="Cambria Math"/>
        </w:rPr>
        <w:t>² ,</w:t>
      </w:r>
      <w:proofErr w:type="gramEnd"/>
      <w:r>
        <w:rPr>
          <w:rFonts w:ascii="Cambria Math" w:eastAsia="Cambria Math" w:hAnsi="Cambria Math"/>
        </w:rPr>
        <w:t xml:space="preserve">   </w:t>
      </w:r>
      <w:proofErr w:type="spellStart"/>
      <w:r>
        <w:rPr>
          <w:rFonts w:ascii="Cambria Math" w:eastAsia="Cambria Math" w:hAnsi="Cambria Math"/>
        </w:rPr>
        <w:t>λ_i</w:t>
      </w:r>
      <w:proofErr w:type="spellEnd"/>
      <w:r>
        <w:rPr>
          <w:rFonts w:ascii="Cambria Math" w:eastAsia="Cambria Math" w:hAnsi="Cambria Math"/>
        </w:rPr>
        <w:t xml:space="preserve"> &gt; 0</w:t>
      </w:r>
    </w:p>
    <w:p w14:paraId="34209975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这一估计的目标不是得到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真实维度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的唯一无偏估计，而是尽量只保留在独立重复中可复现的共同响应方向，减少独立噪声把低秩系统撑高的风险。正式研究应进一步用</w:t>
      </w:r>
      <w:r>
        <w:rPr>
          <w:lang w:eastAsia="zh-CN"/>
        </w:rPr>
        <w:t xml:space="preserve"> bootstrap</w:t>
      </w:r>
      <w:r>
        <w:rPr>
          <w:rFonts w:ascii="宋体" w:eastAsia="宋体" w:hAnsi="宋体" w:cs="宋体" w:hint="eastAsia"/>
          <w:lang w:eastAsia="zh-CN"/>
        </w:rPr>
        <w:t>、层级贝叶斯或参数恢复模拟审计该指标在不同缺失率、重复次数和信噪比下的偏差。</w:t>
      </w:r>
    </w:p>
    <w:p w14:paraId="61ABF7A4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因此，本报告正式放弃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单次</w:t>
      </w:r>
      <w:r>
        <w:rPr>
          <w:lang w:eastAsia="zh-CN"/>
        </w:rPr>
        <w:t xml:space="preserve"> EMA </w:t>
      </w:r>
      <w:r>
        <w:rPr>
          <w:rFonts w:ascii="宋体" w:eastAsia="宋体" w:hAnsi="宋体" w:cs="宋体" w:hint="eastAsia"/>
          <w:lang w:eastAsia="zh-CN"/>
        </w:rPr>
        <w:t>直接算秩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的简单版本。发生秩必须是可重复响应的维度，而不是随机波动的维度。</w:t>
      </w:r>
    </w:p>
    <w:p w14:paraId="1D483C20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六、P14：现实适配度 A_fit 与“适配生成度”</w:t>
      </w:r>
    </w:p>
    <w:p w14:paraId="77376087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仅有高</w:t>
      </w:r>
      <w:r>
        <w:rPr>
          <w:lang w:eastAsia="zh-CN"/>
        </w:rPr>
        <w:t xml:space="preserve"> r_gen </w:t>
      </w:r>
      <w:r>
        <w:rPr>
          <w:rFonts w:ascii="宋体" w:eastAsia="宋体" w:hAnsi="宋体" w:cs="宋体" w:hint="eastAsia"/>
          <w:lang w:eastAsia="zh-CN"/>
        </w:rPr>
        <w:t>仍然不够。纯噪声、躁动或随机策略切换也可能制造很多方向，却不代表现实适应。精神现实主义所说的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顺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更接近：事实怎样来，系统能够怎样根据事实差异形成合适的下一步。因此需要第二个正交指标</w:t>
      </w:r>
      <w:r>
        <w:rPr>
          <w:lang w:eastAsia="zh-CN"/>
        </w:rPr>
        <w:t>——</w:t>
      </w:r>
      <w:r>
        <w:rPr>
          <w:rFonts w:ascii="宋体" w:eastAsia="宋体" w:hAnsi="宋体" w:cs="宋体" w:hint="eastAsia"/>
          <w:lang w:eastAsia="zh-CN"/>
        </w:rPr>
        <w:t>现实适配度</w:t>
      </w:r>
      <w:r>
        <w:rPr>
          <w:lang w:eastAsia="zh-CN"/>
        </w:rPr>
        <w:t xml:space="preserve"> A_fit</w:t>
      </w:r>
      <w:r>
        <w:rPr>
          <w:rFonts w:ascii="宋体" w:eastAsia="宋体" w:hAnsi="宋体" w:cs="宋体" w:hint="eastAsia"/>
          <w:lang w:eastAsia="zh-CN"/>
        </w:rPr>
        <w:t>。</w:t>
      </w:r>
    </w:p>
    <w:p w14:paraId="227F1122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对于预先定义的</w:t>
      </w:r>
      <w:r>
        <w:rPr>
          <w:lang w:eastAsia="zh-CN"/>
        </w:rPr>
        <w:t xml:space="preserve"> m </w:t>
      </w:r>
      <w:r>
        <w:rPr>
          <w:rFonts w:ascii="宋体" w:eastAsia="宋体" w:hAnsi="宋体" w:cs="宋体" w:hint="eastAsia"/>
          <w:lang w:eastAsia="zh-CN"/>
        </w:rPr>
        <w:t>类标准化现实情境，可训练只使用响应向量预测情境类别的交叉验证分类器。若响应真正保留现实差异，未见试次上的情境可辨识度应高于机会水平。可定义一个简单归一化版本：</w:t>
      </w:r>
    </w:p>
    <w:p w14:paraId="7FC10304" w14:textId="77777777" w:rsidR="002D1392" w:rsidRDefault="002D1392" w:rsidP="002D1392">
      <w:pPr>
        <w:pStyle w:val="Equation"/>
        <w:rPr>
          <w:lang w:eastAsia="zh-CN"/>
        </w:rPr>
      </w:pPr>
      <w:r>
        <w:rPr>
          <w:rFonts w:ascii="Cambria Math" w:eastAsia="Cambria Math" w:hAnsi="Cambria Math"/>
          <w:lang w:eastAsia="zh-CN"/>
        </w:rPr>
        <w:lastRenderedPageBreak/>
        <w:t>A_fit = (Acc_cv - 1/m) / (1 - 1/m)</w:t>
      </w:r>
    </w:p>
    <w:p w14:paraId="2A9D9D1A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其中</w:t>
      </w:r>
      <w:r>
        <w:rPr>
          <w:lang w:eastAsia="zh-CN"/>
        </w:rPr>
        <w:t xml:space="preserve"> Acc_cv </w:t>
      </w:r>
      <w:r>
        <w:rPr>
          <w:rFonts w:ascii="宋体" w:eastAsia="宋体" w:hAnsi="宋体" w:cs="宋体" w:hint="eastAsia"/>
          <w:lang w:eastAsia="zh-CN"/>
        </w:rPr>
        <w:t>为留出试次分类准确率。</w:t>
      </w:r>
      <w:r>
        <w:rPr>
          <w:lang w:eastAsia="zh-CN"/>
        </w:rPr>
        <w:t xml:space="preserve">A_fit≈0 </w:t>
      </w:r>
      <w:r>
        <w:rPr>
          <w:rFonts w:ascii="宋体" w:eastAsia="宋体" w:hAnsi="宋体" w:cs="宋体" w:hint="eastAsia"/>
          <w:lang w:eastAsia="zh-CN"/>
        </w:rPr>
        <w:t>表示响应无法可靠区分现实类型；</w:t>
      </w:r>
      <w:r>
        <w:rPr>
          <w:lang w:eastAsia="zh-CN"/>
        </w:rPr>
        <w:t xml:space="preserve">A_fit </w:t>
      </w:r>
      <w:r>
        <w:rPr>
          <w:rFonts w:ascii="宋体" w:eastAsia="宋体" w:hAnsi="宋体" w:cs="宋体" w:hint="eastAsia"/>
          <w:lang w:eastAsia="zh-CN"/>
        </w:rPr>
        <w:t>接近</w:t>
      </w:r>
      <w:r>
        <w:rPr>
          <w:lang w:eastAsia="zh-CN"/>
        </w:rPr>
        <w:t xml:space="preserve"> 1 </w:t>
      </w:r>
      <w:r>
        <w:rPr>
          <w:rFonts w:ascii="宋体" w:eastAsia="宋体" w:hAnsi="宋体" w:cs="宋体" w:hint="eastAsia"/>
          <w:lang w:eastAsia="zh-CN"/>
        </w:rPr>
        <w:t>表示不同现实具有稳定、可辨识的响应模式。自然情境研究还可使用交叉验证互信息、连续情境回归或</w:t>
      </w:r>
      <w:r>
        <w:rPr>
          <w:lang w:eastAsia="zh-CN"/>
        </w:rPr>
        <w:t xml:space="preserve"> representational similarity analysis</w:t>
      </w:r>
      <w:r>
        <w:rPr>
          <w:rFonts w:ascii="宋体" w:eastAsia="宋体" w:hAnsi="宋体" w:cs="宋体" w:hint="eastAsia"/>
          <w:lang w:eastAsia="zh-CN"/>
        </w:rPr>
        <w:t>，不能把某一种分类算法固定成理论本体。</w:t>
      </w:r>
    </w:p>
    <w:p w14:paraId="7BA0B09B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本报告提出候选复合量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适配生成度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：</w:t>
      </w:r>
    </w:p>
    <w:p w14:paraId="5EA4130F" w14:textId="77777777" w:rsidR="002D1392" w:rsidRDefault="002D1392" w:rsidP="002D1392">
      <w:pPr>
        <w:pStyle w:val="Equation"/>
        <w:rPr>
          <w:lang w:eastAsia="zh-CN"/>
        </w:rPr>
      </w:pPr>
      <w:r>
        <w:rPr>
          <w:rFonts w:ascii="Cambria Math" w:eastAsia="Cambria Math" w:hAnsi="Cambria Math"/>
          <w:lang w:eastAsia="zh-CN"/>
        </w:rPr>
        <w:t>g_eff = r_gen^cv × A_fit</w:t>
      </w:r>
    </w:p>
    <w:p w14:paraId="577BFDE4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必须强调：乘法形式目前只是最小候选。它用于表达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方向既要丰富，又要与现实有结构对应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。若未来数据支持加法、非线性或双指标分开报告，本公式应修改，不得为了保留符号而拒绝更好的测量。</w:t>
      </w:r>
    </w:p>
    <w:p w14:paraId="4AC7ECB1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七、即时发生秩与延迟发生秩：把“当场能变”与“改变能进入下一轮”分开</w:t>
      </w:r>
    </w:p>
    <w:p w14:paraId="72D02C79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上一轮现实反向验证已经显示：抑郁并不统一表现为正向信息当场更新不足。</w:t>
      </w:r>
      <w:r>
        <w:rPr>
          <w:lang w:eastAsia="zh-CN"/>
        </w:rPr>
        <w:t xml:space="preserve">Meta </w:t>
      </w:r>
      <w:r>
        <w:rPr>
          <w:rFonts w:ascii="宋体" w:eastAsia="宋体" w:hAnsi="宋体" w:cs="宋体" w:hint="eastAsia"/>
          <w:lang w:eastAsia="zh-CN"/>
        </w:rPr>
        <w:t>分析支持平均存在较小的正向反证更新下降</w:t>
      </w:r>
      <w:r>
        <w:rPr>
          <w:lang w:eastAsia="zh-CN"/>
        </w:rPr>
        <w:t xml:space="preserve"> [R1]</w:t>
      </w:r>
      <w:r>
        <w:rPr>
          <w:rFonts w:ascii="宋体" w:eastAsia="宋体" w:hAnsi="宋体" w:cs="宋体" w:hint="eastAsia"/>
          <w:lang w:eastAsia="zh-CN"/>
        </w:rPr>
        <w:t>；但</w:t>
      </w:r>
      <w:r>
        <w:rPr>
          <w:lang w:eastAsia="zh-CN"/>
        </w:rPr>
        <w:t xml:space="preserve"> 2026 </w:t>
      </w:r>
      <w:r>
        <w:rPr>
          <w:rFonts w:ascii="宋体" w:eastAsia="宋体" w:hAnsi="宋体" w:cs="宋体" w:hint="eastAsia"/>
          <w:lang w:eastAsia="zh-CN"/>
        </w:rPr>
        <w:t>年</w:t>
      </w:r>
      <w:r>
        <w:rPr>
          <w:lang w:eastAsia="zh-CN"/>
        </w:rPr>
        <w:t xml:space="preserve"> 372 </w:t>
      </w:r>
      <w:r>
        <w:rPr>
          <w:rFonts w:ascii="宋体" w:eastAsia="宋体" w:hAnsi="宋体" w:cs="宋体" w:hint="eastAsia"/>
          <w:lang w:eastAsia="zh-CN"/>
        </w:rPr>
        <w:t>人、三个按月时间点的现实生活研究发现，高抑郁症状者面对积极生活反馈时可以发生乐观更新，却更容易在下一时点把这种更新反转</w:t>
      </w:r>
      <w:r>
        <w:rPr>
          <w:lang w:eastAsia="zh-CN"/>
        </w:rPr>
        <w:t xml:space="preserve"> [R2]</w:t>
      </w:r>
      <w:r>
        <w:rPr>
          <w:rFonts w:ascii="宋体" w:eastAsia="宋体" w:hAnsi="宋体" w:cs="宋体" w:hint="eastAsia"/>
          <w:lang w:eastAsia="zh-CN"/>
        </w:rPr>
        <w:t>。因此即时改变与延迟稳定必须分离。</w:t>
      </w:r>
    </w:p>
    <w:p w14:paraId="3747068F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本报告相应定义：</w:t>
      </w:r>
    </w:p>
    <w:p w14:paraId="3AD3654E" w14:textId="77777777" w:rsidR="002D1392" w:rsidRDefault="002D1392" w:rsidP="002D1392">
      <w:pPr>
        <w:pStyle w:val="Equation"/>
        <w:rPr>
          <w:lang w:eastAsia="zh-CN"/>
        </w:rPr>
      </w:pPr>
      <w:r>
        <w:rPr>
          <w:rFonts w:ascii="Cambria Math" w:eastAsia="Cambria Math" w:hAnsi="Cambria Math"/>
          <w:lang w:eastAsia="zh-CN"/>
        </w:rPr>
        <w:t xml:space="preserve">r_imm = </w:t>
      </w:r>
      <w:r>
        <w:rPr>
          <w:rFonts w:ascii="宋体" w:eastAsia="宋体" w:hAnsi="宋体" w:cs="宋体" w:hint="eastAsia"/>
          <w:lang w:eastAsia="zh-CN"/>
        </w:rPr>
        <w:t>即时多扰动响应的交叉验证有效秩</w:t>
      </w:r>
    </w:p>
    <w:p w14:paraId="5AE23481" w14:textId="77777777" w:rsidR="002D1392" w:rsidRDefault="002D1392" w:rsidP="002D1392">
      <w:pPr>
        <w:pStyle w:val="Equation"/>
        <w:rPr>
          <w:lang w:eastAsia="zh-CN"/>
        </w:rPr>
      </w:pPr>
      <w:r>
        <w:rPr>
          <w:rFonts w:ascii="Cambria Math" w:eastAsia="Cambria Math" w:hAnsi="Cambria Math"/>
          <w:lang w:eastAsia="zh-CN"/>
        </w:rPr>
        <w:t>r_ret = 24h</w:t>
      </w:r>
      <w:r>
        <w:rPr>
          <w:rFonts w:ascii="宋体" w:eastAsia="宋体" w:hAnsi="宋体" w:cs="宋体" w:hint="eastAsia"/>
          <w:lang w:eastAsia="zh-CN"/>
        </w:rPr>
        <w:t>（或预注册延迟）后仍能影响信念、未来与行为的有效秩</w:t>
      </w:r>
    </w:p>
    <w:p w14:paraId="33052A88" w14:textId="77777777" w:rsidR="002D1392" w:rsidRDefault="002D1392" w:rsidP="002D1392">
      <w:pPr>
        <w:pStyle w:val="Equation"/>
      </w:pPr>
      <w:proofErr w:type="spellStart"/>
      <w:r>
        <w:rPr>
          <w:rFonts w:ascii="Cambria Math" w:eastAsia="Cambria Math" w:hAnsi="Cambria Math"/>
        </w:rPr>
        <w:t>χ_ret</w:t>
      </w:r>
      <w:proofErr w:type="spellEnd"/>
      <w:r>
        <w:rPr>
          <w:rFonts w:ascii="Cambria Math" w:eastAsia="Cambria Math" w:hAnsi="Cambria Math"/>
        </w:rPr>
        <w:t xml:space="preserve"> = </w:t>
      </w:r>
      <w:proofErr w:type="spellStart"/>
      <w:r>
        <w:rPr>
          <w:rFonts w:ascii="Cambria Math" w:eastAsia="Cambria Math" w:hAnsi="Cambria Math"/>
        </w:rPr>
        <w:t>r_ret</w:t>
      </w:r>
      <w:proofErr w:type="spellEnd"/>
      <w:r>
        <w:rPr>
          <w:rFonts w:ascii="Cambria Math" w:eastAsia="Cambria Math" w:hAnsi="Cambria Math"/>
        </w:rPr>
        <w:t xml:space="preserve"> / </w:t>
      </w:r>
      <w:proofErr w:type="spellStart"/>
      <w:r>
        <w:rPr>
          <w:rFonts w:ascii="Cambria Math" w:eastAsia="Cambria Math" w:hAnsi="Cambria Math"/>
        </w:rPr>
        <w:t>r_imm</w:t>
      </w:r>
      <w:proofErr w:type="spellEnd"/>
    </w:p>
    <w:p w14:paraId="683D6BEF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于是至少存在两种表面相似但机制不同的低生成状态：第一，</w:t>
      </w:r>
      <w:r>
        <w:rPr>
          <w:lang w:eastAsia="zh-CN"/>
        </w:rPr>
        <w:t xml:space="preserve">r_imm </w:t>
      </w:r>
      <w:r>
        <w:rPr>
          <w:rFonts w:ascii="宋体" w:eastAsia="宋体" w:hAnsi="宋体" w:cs="宋体" w:hint="eastAsia"/>
          <w:lang w:eastAsia="zh-CN"/>
        </w:rPr>
        <w:t>已低，现实一开始就只能产生少数方向；第二，</w:t>
      </w:r>
      <w:r>
        <w:rPr>
          <w:lang w:eastAsia="zh-CN"/>
        </w:rPr>
        <w:t xml:space="preserve">r_imm </w:t>
      </w:r>
      <w:r>
        <w:rPr>
          <w:rFonts w:ascii="宋体" w:eastAsia="宋体" w:hAnsi="宋体" w:cs="宋体" w:hint="eastAsia"/>
          <w:lang w:eastAsia="zh-CN"/>
        </w:rPr>
        <w:t>正常而</w:t>
      </w:r>
      <w:r>
        <w:rPr>
          <w:lang w:eastAsia="zh-CN"/>
        </w:rPr>
        <w:t xml:space="preserve"> r_ret </w:t>
      </w:r>
      <w:r>
        <w:rPr>
          <w:rFonts w:ascii="宋体" w:eastAsia="宋体" w:hAnsi="宋体" w:cs="宋体" w:hint="eastAsia"/>
          <w:lang w:eastAsia="zh-CN"/>
        </w:rPr>
        <w:t>明显下降，当场世界仍能产生不同变化，但这些差异在下一轮被旧模式重新压平。第二种情形尤其接近此前</w:t>
      </w:r>
      <w:r>
        <w:rPr>
          <w:lang w:eastAsia="zh-CN"/>
        </w:rPr>
        <w:t xml:space="preserve">“k_upd </w:t>
      </w:r>
      <w:r>
        <w:rPr>
          <w:rFonts w:ascii="宋体" w:eastAsia="宋体" w:hAnsi="宋体" w:cs="宋体" w:hint="eastAsia"/>
          <w:lang w:eastAsia="zh-CN"/>
        </w:rPr>
        <w:t>正常而</w:t>
      </w:r>
      <w:r>
        <w:rPr>
          <w:lang w:eastAsia="zh-CN"/>
        </w:rPr>
        <w:t xml:space="preserve"> m_ret/s_sel </w:t>
      </w:r>
      <w:r>
        <w:rPr>
          <w:rFonts w:ascii="宋体" w:eastAsia="宋体" w:hAnsi="宋体" w:cs="宋体" w:hint="eastAsia"/>
          <w:lang w:eastAsia="zh-CN"/>
        </w:rPr>
        <w:t>异常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的回返机制。</w:t>
      </w:r>
    </w:p>
    <w:p w14:paraId="1762A970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为了区分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新状态没有保存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和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新状态还在但当前调不出来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，正式实验在延迟测量后加入提醒条件：先无提示测量，再重新呈现原真实证据而不再次教学。若提示后新状态迅速恢复，更支持保存尚在、调用失败；若提示后仍无法恢复，才更接近保持不足。</w:t>
      </w:r>
    </w:p>
    <w:p w14:paraId="3F0AD999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lastRenderedPageBreak/>
        <w:t>八、现实反向压力测试：现有科学已走到哪里，哪里仍留给 P13/P14</w:t>
      </w:r>
    </w:p>
    <w:p w14:paraId="1E4A86FE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本节不把现代研究当作裁判，而是检查当前科学已经测到哪些邻近结构，以及精神现实主义的新增量究竟在哪里。</w:t>
      </w:r>
    </w:p>
    <w:tbl>
      <w:tblPr>
        <w:tblStyle w:val="af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648"/>
        <w:gridCol w:w="3933"/>
        <w:gridCol w:w="2715"/>
      </w:tblGrid>
      <w:tr w:rsidR="002D1392" w14:paraId="5BFCDB56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2C2991E5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现代研究线</w:t>
            </w:r>
            <w:proofErr w:type="spellEnd"/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51CECCF1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现实结果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05990FB9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对本模型的意义</w:t>
            </w:r>
            <w:proofErr w:type="spellEnd"/>
          </w:p>
        </w:tc>
      </w:tr>
      <w:tr w:rsidR="002D1392" w14:paraId="2CB58A2B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55C0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心理灵活性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EMA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629F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 xml:space="preserve">Westhoff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等在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114 名年轻人、21 天×5 次 EMA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中发现，maladaptive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rigidity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具有较高的后续影响，context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sensitivity、repertoire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与反馈响应具有不同作用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[R</w:t>
            </w:r>
            <w:proofErr w:type="gramStart"/>
            <w:r>
              <w:rPr>
                <w:rFonts w:ascii="宋体" w:eastAsia="宋体" w:hAnsi="宋体" w:hint="eastAsia"/>
                <w:sz w:val="17"/>
              </w:rPr>
              <w:t>3]。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2643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支持“卡位可统治多个后续领域”，并否定“变化越多越健康”的简单版本；未直接测 r_gen。</w:t>
            </w:r>
          </w:p>
        </w:tc>
      </w:tr>
      <w:tr w:rsidR="002D1392" w14:paraId="530B05A4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6572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残余抑郁网络</w:t>
            </w:r>
            <w:proofErr w:type="spellEnd"/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9E61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 xml:space="preserve">Bringmann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等在残余抑郁高频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EMA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中发现，神经质升高时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cheerful/relaxed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中心性下降，sad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/worry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中心性上升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[R</w:t>
            </w:r>
            <w:proofErr w:type="gramStart"/>
            <w:r>
              <w:rPr>
                <w:rFonts w:ascii="宋体" w:eastAsia="宋体" w:hAnsi="宋体" w:hint="eastAsia"/>
                <w:sz w:val="17"/>
              </w:rPr>
              <w:t>4]。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D285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提示关系网可能向少数负性过程集中；仍不是多现实扰动有效秩。</w:t>
            </w:r>
          </w:p>
        </w:tc>
      </w:tr>
      <w:tr w:rsidR="002D1392" w14:paraId="26BFBABC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44FCC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个体化人格病理网络</w:t>
            </w:r>
            <w:proofErr w:type="spellEnd"/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428B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约 100 天日记的个体网络显示同一诊断群体内部动态连接高度异质，网络特征在平均水平之外预测症状和压力 [R5]。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8485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支持“机制参数应先做个体动力指标，不宜被病名平均”。</w:t>
            </w:r>
          </w:p>
        </w:tc>
      </w:tr>
      <w:tr w:rsidR="002D1392" w14:paraId="42A10758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7EAA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当前/缓解抑郁情绪动力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F45B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当前与缓解 MDD 均可残留情绪惯性、低兴趣/动力等动态异常；2026 研究还发现缓解期更密集的情绪网络可预测 6 个月症状 [R6][R7]。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93488" w14:textId="77777777" w:rsidR="002D1392" w:rsidRDefault="002D1392">
            <w:pPr>
              <w:spacing w:after="0" w:line="240" w:lineRule="auto"/>
            </w:pPr>
            <w:proofErr w:type="gramStart"/>
            <w:r>
              <w:rPr>
                <w:rFonts w:ascii="宋体" w:eastAsia="宋体" w:hAnsi="宋体" w:hint="eastAsia"/>
                <w:sz w:val="17"/>
              </w:rPr>
              <w:t>支持“</w:t>
            </w:r>
            <w:proofErr w:type="spellStart"/>
            <w:proofErr w:type="gramEnd"/>
            <w:r>
              <w:rPr>
                <w:rFonts w:ascii="宋体" w:eastAsia="宋体" w:hAnsi="宋体" w:hint="eastAsia"/>
                <w:sz w:val="17"/>
              </w:rPr>
              <w:t>症状缓解≠</w:t>
            </w:r>
            <w:proofErr w:type="gramStart"/>
            <w:r>
              <w:rPr>
                <w:rFonts w:ascii="宋体" w:eastAsia="宋体" w:hAnsi="宋体" w:hint="eastAsia"/>
                <w:sz w:val="17"/>
              </w:rPr>
              <w:t>动力结构重置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”；</w:t>
            </w:r>
            <w:proofErr w:type="gramEnd"/>
            <w:r>
              <w:rPr>
                <w:rFonts w:ascii="宋体" w:eastAsia="宋体" w:hAnsi="宋体" w:hint="eastAsia"/>
                <w:sz w:val="17"/>
              </w:rPr>
              <w:t xml:space="preserve">与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H_t、r_ret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方向相容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。</w:t>
            </w:r>
          </w:p>
        </w:tc>
      </w:tr>
      <w:tr w:rsidR="002D1392" w14:paraId="0664CB6D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8ED0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跨文化情绪调节灵活性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AA538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美国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/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中国两组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21 天 EMA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显示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context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sensitivity、repertoire、feedback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responsiveness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作用可分，</w:t>
            </w:r>
            <w:proofErr w:type="gramStart"/>
            <w:r>
              <w:rPr>
                <w:rFonts w:ascii="宋体" w:eastAsia="宋体" w:hAnsi="宋体" w:hint="eastAsia"/>
                <w:sz w:val="17"/>
              </w:rPr>
              <w:t>而且“维持有效策略”常是适应的</w:t>
            </w:r>
            <w:proofErr w:type="spellEnd"/>
            <w:proofErr w:type="gramEnd"/>
            <w:r>
              <w:rPr>
                <w:rFonts w:ascii="宋体" w:eastAsia="宋体" w:hAnsi="宋体" w:hint="eastAsia"/>
                <w:sz w:val="17"/>
              </w:rPr>
              <w:t xml:space="preserve"> [R</w:t>
            </w:r>
            <w:proofErr w:type="gramStart"/>
            <w:r>
              <w:rPr>
                <w:rFonts w:ascii="宋体" w:eastAsia="宋体" w:hAnsi="宋体" w:hint="eastAsia"/>
                <w:sz w:val="17"/>
              </w:rPr>
              <w:t>8]。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1F27" w14:textId="77777777" w:rsidR="002D1392" w:rsidRDefault="002D1392">
            <w:pPr>
              <w:spacing w:after="0" w:line="240" w:lineRule="auto"/>
            </w:pPr>
            <w:proofErr w:type="gramStart"/>
            <w:r>
              <w:rPr>
                <w:rFonts w:ascii="宋体" w:eastAsia="宋体" w:hAnsi="宋体" w:hint="eastAsia"/>
                <w:sz w:val="17"/>
              </w:rPr>
              <w:t>直接否定“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策略切换越多越好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”；</w:t>
            </w:r>
            <w:proofErr w:type="spellStart"/>
            <w:proofErr w:type="gramEnd"/>
            <w:r>
              <w:rPr>
                <w:rFonts w:ascii="宋体" w:eastAsia="宋体" w:hAnsi="宋体" w:hint="eastAsia"/>
                <w:sz w:val="17"/>
              </w:rPr>
              <w:t>支持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A_fit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而非简单多样性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。</w:t>
            </w:r>
          </w:p>
        </w:tc>
      </w:tr>
      <w:tr w:rsidR="002D1392" w14:paraId="69E13989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C72C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情绪调节多样性</w:t>
            </w:r>
            <w:proofErr w:type="spellEnd"/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D421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627 名青少年纵向研究中，ER diversity 在控制策略总量和神经质后仍与恐惧症状轨迹相关，并受慢性人际压力调节 [R9]。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B41B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说明“多样性”可能有增量信息，但仍没有把多类型现实输入与多维响应绑成同一矩阵。</w:t>
            </w:r>
          </w:p>
        </w:tc>
      </w:tr>
      <w:tr w:rsidR="002D1392" w14:paraId="3C8E6746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32C9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 xml:space="preserve">TMS-EEG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扰动复杂度</w:t>
            </w:r>
            <w:proofErr w:type="spellEnd"/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FFB7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2025 年精神分裂症研究发现 TMS 诱发的时空复杂度较健康对照更低 [R10]。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0040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脑层面出现“受扰动后可持续的信息复杂度下降”邻近现象；不能直接等同心理发生秩。</w:t>
            </w:r>
          </w:p>
        </w:tc>
      </w:tr>
      <w:tr w:rsidR="002D1392" w14:paraId="5230AE36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C1F8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 xml:space="preserve">MDD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全脑扰动模型</w:t>
            </w:r>
            <w:proofErr w:type="spellEnd"/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2341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2025 年研究发现 SSRI 非响应者基线全脑动力较弱，模型对外部刺激的 susceptibility 更低；响应者的信息编码能力更高 [R11]。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5E7C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跨尺度支持“系统对扰动的可响应性与治疗结果有关”；仍是脑模型而非现实关系扰动。</w:t>
            </w:r>
          </w:p>
        </w:tc>
      </w:tr>
      <w:tr w:rsidR="002D1392" w14:paraId="5C218BBE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82E6D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抑郁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/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焦虑跨诊断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biotype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D926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801 名患者的个体脑回路分成 6 个跨诊断 biotype，不同 biotype 的症状、行为和治疗反应不同 [R12]。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6092" w14:textId="77777777" w:rsidR="002D1392" w:rsidRDefault="002D1392">
            <w:pPr>
              <w:spacing w:after="0" w:line="240" w:lineRule="auto"/>
            </w:pPr>
            <w:proofErr w:type="spellStart"/>
            <w:proofErr w:type="gramStart"/>
            <w:r>
              <w:rPr>
                <w:rFonts w:ascii="宋体" w:eastAsia="宋体" w:hAnsi="宋体" w:hint="eastAsia"/>
                <w:sz w:val="17"/>
              </w:rPr>
              <w:t>支持“病名不是机制边界”和</w:t>
            </w:r>
            <w:proofErr w:type="gramEnd"/>
            <w:r>
              <w:rPr>
                <w:rFonts w:ascii="宋体" w:eastAsia="宋体" w:hAnsi="宋体" w:hint="eastAsia"/>
                <w:sz w:val="17"/>
              </w:rPr>
              <w:t>“机制×</w:t>
            </w:r>
            <w:proofErr w:type="gramStart"/>
            <w:r>
              <w:rPr>
                <w:rFonts w:ascii="宋体" w:eastAsia="宋体" w:hAnsi="宋体" w:hint="eastAsia"/>
                <w:sz w:val="17"/>
              </w:rPr>
              <w:t>干预”交互</w:t>
            </w:r>
            <w:proofErr w:type="gramEnd"/>
            <w:r>
              <w:rPr>
                <w:rFonts w:ascii="宋体" w:eastAsia="宋体" w:hAnsi="宋体" w:hint="eastAsia"/>
                <w:sz w:val="17"/>
              </w:rPr>
              <w:t>，但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biotype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变量与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r_gen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不同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。</w:t>
            </w:r>
          </w:p>
        </w:tc>
      </w:tr>
      <w:tr w:rsidR="002D1392" w14:paraId="06CA5701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D58A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跨诊断努力决策</w:t>
            </w:r>
            <w:proofErr w:type="spellEnd"/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B69E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2026 年 68 项研究、3697 人 Meta 分析显示精神分裂、双相、MDD 均存在努力决策异常，但底层机制不同 [R13]。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C108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支持同病异构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/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异病同构以及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a_act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必须与其它机制分开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。</w:t>
            </w:r>
          </w:p>
        </w:tc>
      </w:tr>
      <w:tr w:rsidR="002D1392" w14:paraId="2854AFC9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8806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Early-warning signals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0CAB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 xml:space="preserve">2024 Nature Reviews Psychology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指出基于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critical slowing down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的心理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EWS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目前经验支持有限、方法挑战显著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[R</w:t>
            </w:r>
            <w:proofErr w:type="gramStart"/>
            <w:r>
              <w:rPr>
                <w:rFonts w:ascii="宋体" w:eastAsia="宋体" w:hAnsi="宋体" w:hint="eastAsia"/>
                <w:sz w:val="17"/>
              </w:rPr>
              <w:t>14]。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DE8B0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为 P13 留出正交预测空间：EWS 看时间恢复速度，r_gen 看不同现实能产生多少可靠响应方向。</w:t>
            </w:r>
          </w:p>
        </w:tc>
      </w:tr>
    </w:tbl>
    <w:p w14:paraId="53E871A2" w14:textId="77777777" w:rsidR="002D1392" w:rsidRDefault="002D1392" w:rsidP="002D1392">
      <w:pPr>
        <w:rPr>
          <w:lang w:eastAsia="zh-CN"/>
        </w:rPr>
      </w:pPr>
    </w:p>
    <w:p w14:paraId="175C35DC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阶段判断：现代研究已分别研究反应强度、情绪分化、策略灵活性、网络密度、扰动复杂度、脑响应敏感性和早期预警，但截至本报告检索日，没有发现一项临床心理学研究完整执行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多类型现实扰动</w:t>
      </w:r>
      <w:r>
        <w:rPr>
          <w:lang w:eastAsia="zh-CN"/>
        </w:rPr>
        <w:t xml:space="preserve"> → </w:t>
      </w:r>
      <w:r>
        <w:rPr>
          <w:rFonts w:ascii="宋体" w:eastAsia="宋体" w:hAnsi="宋体" w:cs="宋体" w:hint="eastAsia"/>
          <w:lang w:eastAsia="zh-CN"/>
        </w:rPr>
        <w:t>同一个体多维响应矩阵</w:t>
      </w:r>
      <w:r>
        <w:rPr>
          <w:lang w:eastAsia="zh-CN"/>
        </w:rPr>
        <w:t xml:space="preserve"> → </w:t>
      </w:r>
      <w:r>
        <w:rPr>
          <w:rFonts w:ascii="宋体" w:eastAsia="宋体" w:hAnsi="宋体" w:cs="宋体" w:hint="eastAsia"/>
          <w:lang w:eastAsia="zh-CN"/>
        </w:rPr>
        <w:t>重复试次噪声校正有效秩</w:t>
      </w:r>
      <w:r>
        <w:rPr>
          <w:lang w:eastAsia="zh-CN"/>
        </w:rPr>
        <w:t xml:space="preserve"> → </w:t>
      </w:r>
      <w:r>
        <w:rPr>
          <w:rFonts w:ascii="宋体" w:eastAsia="宋体" w:hAnsi="宋体" w:cs="宋体" w:hint="eastAsia"/>
          <w:lang w:eastAsia="zh-CN"/>
        </w:rPr>
        <w:t>与现实适配度结合</w:t>
      </w:r>
      <w:r>
        <w:rPr>
          <w:lang w:eastAsia="zh-CN"/>
        </w:rPr>
        <w:t xml:space="preserve"> → </w:t>
      </w:r>
      <w:r>
        <w:rPr>
          <w:rFonts w:ascii="宋体" w:eastAsia="宋体" w:hAnsi="宋体" w:cs="宋体" w:hint="eastAsia"/>
          <w:lang w:eastAsia="zh-CN"/>
        </w:rPr>
        <w:t>前瞻预测症状恶化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的同型方案。因此</w:t>
      </w:r>
      <w:r>
        <w:rPr>
          <w:lang w:eastAsia="zh-CN"/>
        </w:rPr>
        <w:t xml:space="preserve"> P13/P14 </w:t>
      </w:r>
      <w:r>
        <w:rPr>
          <w:rFonts w:ascii="宋体" w:eastAsia="宋体" w:hAnsi="宋体" w:cs="宋体" w:hint="eastAsia"/>
          <w:lang w:eastAsia="zh-CN"/>
        </w:rPr>
        <w:t>不是因为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现代没研究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就自动成立，而是获得了明确可执行的研究空位。</w:t>
      </w:r>
    </w:p>
    <w:p w14:paraId="478B02E0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九、开放数据代理回测：已经能做什么，暂时不能声称什么</w:t>
      </w:r>
    </w:p>
    <w:p w14:paraId="3AFA2FEE" w14:textId="77777777" w:rsidR="002D1392" w:rsidRDefault="002D1392" w:rsidP="002D1392">
      <w:pPr>
        <w:pStyle w:val="af"/>
        <w:rPr>
          <w:lang w:eastAsia="zh-CN"/>
        </w:rPr>
      </w:pPr>
      <w:r>
        <w:rPr>
          <w:lang w:eastAsia="zh-CN"/>
        </w:rPr>
        <w:t xml:space="preserve">openESM </w:t>
      </w:r>
      <w:r>
        <w:rPr>
          <w:rFonts w:ascii="宋体" w:eastAsia="宋体" w:hAnsi="宋体" w:cs="宋体" w:hint="eastAsia"/>
          <w:lang w:eastAsia="zh-CN"/>
        </w:rPr>
        <w:t>在</w:t>
      </w:r>
      <w:r>
        <w:rPr>
          <w:lang w:eastAsia="zh-CN"/>
        </w:rPr>
        <w:t xml:space="preserve"> 2026 </w:t>
      </w:r>
      <w:r>
        <w:rPr>
          <w:rFonts w:ascii="宋体" w:eastAsia="宋体" w:hAnsi="宋体" w:cs="宋体" w:hint="eastAsia"/>
          <w:lang w:eastAsia="zh-CN"/>
        </w:rPr>
        <w:t>年已汇总</w:t>
      </w:r>
      <w:r>
        <w:rPr>
          <w:lang w:eastAsia="zh-CN"/>
        </w:rPr>
        <w:t xml:space="preserve"> 63 </w:t>
      </w:r>
      <w:r>
        <w:rPr>
          <w:rFonts w:ascii="宋体" w:eastAsia="宋体" w:hAnsi="宋体" w:cs="宋体" w:hint="eastAsia"/>
          <w:lang w:eastAsia="zh-CN"/>
        </w:rPr>
        <w:t>个开放经验采样数据集</w:t>
      </w:r>
      <w:r>
        <w:rPr>
          <w:lang w:eastAsia="zh-CN"/>
        </w:rPr>
        <w:t xml:space="preserve"> [R15]</w:t>
      </w:r>
      <w:r>
        <w:rPr>
          <w:rFonts w:ascii="宋体" w:eastAsia="宋体" w:hAnsi="宋体" w:cs="宋体" w:hint="eastAsia"/>
          <w:lang w:eastAsia="zh-CN"/>
        </w:rPr>
        <w:t>。本轮重点审计</w:t>
      </w:r>
      <w:r>
        <w:rPr>
          <w:lang w:eastAsia="zh-CN"/>
        </w:rPr>
        <w:t xml:space="preserve"> Westhoff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 xml:space="preserve">Geschwind </w:t>
      </w:r>
      <w:r>
        <w:rPr>
          <w:rFonts w:ascii="宋体" w:eastAsia="宋体" w:hAnsi="宋体" w:cs="宋体" w:hint="eastAsia"/>
          <w:lang w:eastAsia="zh-CN"/>
        </w:rPr>
        <w:t>与</w:t>
      </w:r>
      <w:r>
        <w:rPr>
          <w:lang w:eastAsia="zh-CN"/>
        </w:rPr>
        <w:t xml:space="preserve"> Wright </w:t>
      </w:r>
      <w:r>
        <w:rPr>
          <w:rFonts w:ascii="宋体" w:eastAsia="宋体" w:hAnsi="宋体" w:cs="宋体" w:hint="eastAsia"/>
          <w:lang w:eastAsia="zh-CN"/>
        </w:rPr>
        <w:t>三组数据的设计结构。它们足以做方向性代理回测，但均不完全满足</w:t>
      </w:r>
      <w:r>
        <w:rPr>
          <w:lang w:eastAsia="zh-CN"/>
        </w:rPr>
        <w:t xml:space="preserve"> P13 </w:t>
      </w:r>
      <w:r>
        <w:rPr>
          <w:rFonts w:ascii="宋体" w:eastAsia="宋体" w:hAnsi="宋体" w:cs="宋体" w:hint="eastAsia"/>
          <w:lang w:eastAsia="zh-CN"/>
        </w:rPr>
        <w:t>所需的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多种独立现实类型</w:t>
      </w:r>
      <w:r>
        <w:rPr>
          <w:lang w:eastAsia="zh-CN"/>
        </w:rPr>
        <w:t xml:space="preserve"> × </w:t>
      </w:r>
      <w:r>
        <w:rPr>
          <w:rFonts w:ascii="宋体" w:eastAsia="宋体" w:hAnsi="宋体" w:cs="宋体" w:hint="eastAsia"/>
          <w:lang w:eastAsia="zh-CN"/>
        </w:rPr>
        <w:t>足够重复</w:t>
      </w:r>
      <w:r>
        <w:rPr>
          <w:lang w:eastAsia="zh-CN"/>
        </w:rPr>
        <w:t xml:space="preserve"> × </w:t>
      </w:r>
      <w:r>
        <w:rPr>
          <w:rFonts w:ascii="宋体" w:eastAsia="宋体" w:hAnsi="宋体" w:cs="宋体" w:hint="eastAsia"/>
          <w:lang w:eastAsia="zh-CN"/>
        </w:rPr>
        <w:t>多维即时与延迟响应</w:t>
      </w:r>
      <w:r>
        <w:rPr>
          <w:lang w:eastAsia="zh-CN"/>
        </w:rPr>
        <w:t xml:space="preserve"> × </w:t>
      </w:r>
      <w:r>
        <w:rPr>
          <w:rFonts w:ascii="宋体" w:eastAsia="宋体" w:hAnsi="宋体" w:cs="宋体" w:hint="eastAsia"/>
          <w:lang w:eastAsia="zh-CN"/>
        </w:rPr>
        <w:t>前瞻临床终点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。</w:t>
      </w:r>
    </w:p>
    <w:tbl>
      <w:tblPr>
        <w:tblStyle w:val="af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376"/>
        <w:gridCol w:w="3345"/>
        <w:gridCol w:w="1711"/>
        <w:gridCol w:w="1864"/>
      </w:tblGrid>
      <w:tr w:rsidR="002D1392" w14:paraId="5DC62C8B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2B0D8E29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数据集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4213866C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结构</w:t>
            </w:r>
            <w:proofErr w:type="spellEnd"/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0218BAAD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可代理检验</w:t>
            </w:r>
            <w:proofErr w:type="spellEnd"/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09BE1F5F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主要缺口</w:t>
            </w:r>
            <w:proofErr w:type="spellEnd"/>
          </w:p>
        </w:tc>
      </w:tr>
      <w:tr w:rsidR="002D1392" w14:paraId="6EB8088E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C7B3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Westhoff 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4E835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114 人；21 天；5 次/日；105 时点；心理灵活性、认知、情绪、睡眠等 [R15]。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0C59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卡住/行为改变/情绪与认知过程的时序耦合；个体 rigidity 是否具有广泛后续影响。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F9D08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缺乏冻结的多类型外部现实扰动；不能直接估计多扰动 r_gen。</w:t>
            </w:r>
          </w:p>
        </w:tc>
      </w:tr>
      <w:tr w:rsidR="002D1392" w14:paraId="14DCFBC7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28D2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Geschwind / Bringmann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D63B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130 名残余抑郁；20 天；10 次/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日；约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200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时点；事件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pleasantness + cheerful/worried/fearful/sad/relaxed [R</w:t>
            </w:r>
            <w:proofErr w:type="gramStart"/>
            <w:r>
              <w:rPr>
                <w:rFonts w:ascii="宋体" w:eastAsia="宋体" w:hAnsi="宋体" w:hint="eastAsia"/>
                <w:sz w:val="17"/>
              </w:rPr>
              <w:t>4][</w:t>
            </w:r>
            <w:proofErr w:type="gramEnd"/>
            <w:r>
              <w:rPr>
                <w:rFonts w:ascii="宋体" w:eastAsia="宋体" w:hAnsi="宋体" w:hint="eastAsia"/>
                <w:sz w:val="17"/>
              </w:rPr>
              <w:t>R</w:t>
            </w:r>
            <w:proofErr w:type="gramStart"/>
            <w:r>
              <w:rPr>
                <w:rFonts w:ascii="宋体" w:eastAsia="宋体" w:hAnsi="宋体" w:hint="eastAsia"/>
                <w:sz w:val="17"/>
              </w:rPr>
              <w:t>15]。</w:t>
            </w:r>
            <w:proofErr w:type="gramEnd"/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7C62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事件评价与多维情绪响应；不同神经质水平下网络集中程度。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AB78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现实输入基本沿 pleasantness 一条主轴，不能区分多种现实类型。</w:t>
            </w:r>
          </w:p>
        </w:tc>
      </w:tr>
      <w:tr w:rsidR="002D1392" w14:paraId="6949CA7C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CB52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Wright 2019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F450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94 名人格障碍诊断者；100 天；1 次/日；人际支配/亲和、压力、情绪、功能 [R5][R15]。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6DB7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个体网络异质性和动态结构对功能/症状的增量关系。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D85A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日频且缺少重复标准扰动，不适合直接估计即时发生秩。</w:t>
            </w:r>
          </w:p>
        </w:tc>
      </w:tr>
    </w:tbl>
    <w:p w14:paraId="4EE9F66D" w14:textId="77777777" w:rsidR="002D1392" w:rsidRDefault="002D1392" w:rsidP="002D1392">
      <w:pPr>
        <w:rPr>
          <w:lang w:eastAsia="zh-CN"/>
        </w:rPr>
      </w:pPr>
    </w:p>
    <w:p w14:paraId="009F8559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因此，本报告把公开数据阶段定级为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代理现实压力测试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，而非</w:t>
      </w:r>
      <w:r>
        <w:rPr>
          <w:lang w:eastAsia="zh-CN"/>
        </w:rPr>
        <w:t xml:space="preserve">“P13 </w:t>
      </w:r>
      <w:r>
        <w:rPr>
          <w:rFonts w:ascii="宋体" w:eastAsia="宋体" w:hAnsi="宋体" w:cs="宋体" w:hint="eastAsia"/>
          <w:lang w:eastAsia="zh-CN"/>
        </w:rPr>
        <w:t>已完成原始数据验证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。正式下一步应直接下载</w:t>
      </w:r>
      <w:r>
        <w:rPr>
          <w:lang w:eastAsia="zh-CN"/>
        </w:rPr>
        <w:t xml:space="preserve"> harmonized raw data </w:t>
      </w:r>
      <w:r>
        <w:rPr>
          <w:rFonts w:ascii="宋体" w:eastAsia="宋体" w:hAnsi="宋体" w:cs="宋体" w:hint="eastAsia"/>
          <w:lang w:eastAsia="zh-CN"/>
        </w:rPr>
        <w:t>做独立数值复算；若代理结果与复算不一致，以复算为准，并保留失败记录。</w:t>
      </w:r>
    </w:p>
    <w:p w14:paraId="02CB6155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lastRenderedPageBreak/>
        <w:t>十、P13 与现代 early-warning 的真正区别</w:t>
      </w:r>
    </w:p>
    <w:p w14:paraId="4F619D9F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现有</w:t>
      </w:r>
      <w:r>
        <w:rPr>
          <w:lang w:eastAsia="zh-CN"/>
        </w:rPr>
        <w:t xml:space="preserve"> critical slowing down </w:t>
      </w:r>
      <w:r>
        <w:rPr>
          <w:rFonts w:ascii="宋体" w:eastAsia="宋体" w:hAnsi="宋体" w:cs="宋体" w:hint="eastAsia"/>
          <w:lang w:eastAsia="zh-CN"/>
        </w:rPr>
        <w:t>路线主要问：系统受到扰动以后，恢复速度是否越来越慢；常用指标包括自相关、方差等。</w:t>
      </w:r>
      <w:r>
        <w:rPr>
          <w:lang w:eastAsia="zh-CN"/>
        </w:rPr>
        <w:t xml:space="preserve">P13 </w:t>
      </w:r>
      <w:r>
        <w:rPr>
          <w:rFonts w:ascii="宋体" w:eastAsia="宋体" w:hAnsi="宋体" w:cs="宋体" w:hint="eastAsia"/>
          <w:lang w:eastAsia="zh-CN"/>
        </w:rPr>
        <w:t>问的是正交问题：不同性质的现实扰动进入系统后，还能产生多少彼此独立、可重复且与情境匹配的响应方向。</w:t>
      </w:r>
    </w:p>
    <w:p w14:paraId="6EE8B463" w14:textId="77777777" w:rsidR="002D1392" w:rsidRDefault="002D1392" w:rsidP="002D1392">
      <w:pPr>
        <w:pStyle w:val="Equation"/>
        <w:rPr>
          <w:lang w:eastAsia="zh-CN"/>
        </w:rPr>
      </w:pPr>
      <w:r>
        <w:rPr>
          <w:rFonts w:ascii="Cambria Math" w:eastAsia="Cambria Math" w:hAnsi="Cambria Math"/>
          <w:lang w:eastAsia="zh-CN"/>
        </w:rPr>
        <w:t xml:space="preserve">EWS </w:t>
      </w:r>
      <w:r>
        <w:rPr>
          <w:rFonts w:ascii="宋体" w:eastAsia="宋体" w:hAnsi="宋体" w:cs="宋体" w:hint="eastAsia"/>
          <w:lang w:eastAsia="zh-CN"/>
        </w:rPr>
        <w:t>轴：恢复时间</w:t>
      </w:r>
      <w:r>
        <w:rPr>
          <w:rFonts w:ascii="Cambria Math" w:eastAsia="Cambria Math" w:hAnsi="Cambria Math"/>
          <w:lang w:eastAsia="zh-CN"/>
        </w:rPr>
        <w:t xml:space="preserve"> </w:t>
      </w:r>
      <w:proofErr w:type="gramStart"/>
      <w:r>
        <w:rPr>
          <w:rFonts w:ascii="Cambria Math" w:eastAsia="Cambria Math" w:hAnsi="Cambria Math"/>
        </w:rPr>
        <w:t>τ</w:t>
      </w:r>
      <w:r>
        <w:rPr>
          <w:rFonts w:ascii="Cambria Math" w:eastAsia="Cambria Math" w:hAnsi="Cambria Math"/>
          <w:lang w:eastAsia="zh-CN"/>
        </w:rPr>
        <w:t xml:space="preserve">  ↑</w:t>
      </w:r>
      <w:proofErr w:type="gramEnd"/>
      <w:r>
        <w:rPr>
          <w:rFonts w:ascii="Cambria Math" w:eastAsia="Cambria Math" w:hAnsi="Cambria Math"/>
          <w:lang w:eastAsia="zh-CN"/>
        </w:rPr>
        <w:t xml:space="preserve"> </w:t>
      </w:r>
      <w:r>
        <w:rPr>
          <w:rFonts w:ascii="宋体" w:eastAsia="宋体" w:hAnsi="宋体" w:cs="宋体" w:hint="eastAsia"/>
          <w:lang w:eastAsia="zh-CN"/>
        </w:rPr>
        <w:t>？</w:t>
      </w:r>
    </w:p>
    <w:p w14:paraId="705D2077" w14:textId="77777777" w:rsidR="002D1392" w:rsidRDefault="002D1392" w:rsidP="002D1392">
      <w:pPr>
        <w:pStyle w:val="Equation"/>
        <w:rPr>
          <w:lang w:eastAsia="zh-CN"/>
        </w:rPr>
      </w:pPr>
      <w:r>
        <w:rPr>
          <w:rFonts w:ascii="Cambria Math" w:eastAsia="Cambria Math" w:hAnsi="Cambria Math"/>
          <w:lang w:eastAsia="zh-CN"/>
        </w:rPr>
        <w:t xml:space="preserve">P13 </w:t>
      </w:r>
      <w:r>
        <w:rPr>
          <w:rFonts w:ascii="宋体" w:eastAsia="宋体" w:hAnsi="宋体" w:cs="宋体" w:hint="eastAsia"/>
          <w:lang w:eastAsia="zh-CN"/>
        </w:rPr>
        <w:t>轴：发生有效秩</w:t>
      </w:r>
      <w:r>
        <w:rPr>
          <w:rFonts w:ascii="Cambria Math" w:eastAsia="Cambria Math" w:hAnsi="Cambria Math"/>
          <w:lang w:eastAsia="zh-CN"/>
        </w:rPr>
        <w:t xml:space="preserve"> r_gen ↓ </w:t>
      </w:r>
      <w:r>
        <w:rPr>
          <w:rFonts w:ascii="宋体" w:eastAsia="宋体" w:hAnsi="宋体" w:cs="宋体" w:hint="eastAsia"/>
          <w:lang w:eastAsia="zh-CN"/>
        </w:rPr>
        <w:t>？</w:t>
      </w:r>
    </w:p>
    <w:p w14:paraId="3FB361A7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两者组合可以产生四种不同动力状态：高秩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短恢复、高秩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长恢复、低秩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短恢复、低秩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长恢复。精神现实主义最强的高风险候选不是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任何低秩都病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，而是低</w:t>
      </w:r>
      <w:r>
        <w:rPr>
          <w:lang w:eastAsia="zh-CN"/>
        </w:rPr>
        <w:t xml:space="preserve"> r_gen </w:t>
      </w:r>
      <w:r>
        <w:rPr>
          <w:rFonts w:ascii="宋体" w:eastAsia="宋体" w:hAnsi="宋体" w:cs="宋体" w:hint="eastAsia"/>
          <w:lang w:eastAsia="zh-CN"/>
        </w:rPr>
        <w:t>与长恢复、低</w:t>
      </w:r>
      <w:r>
        <w:rPr>
          <w:lang w:eastAsia="zh-CN"/>
        </w:rPr>
        <w:t xml:space="preserve"> A_fit</w:t>
      </w:r>
      <w:r>
        <w:rPr>
          <w:rFonts w:ascii="宋体" w:eastAsia="宋体" w:hAnsi="宋体" w:cs="宋体" w:hint="eastAsia"/>
          <w:lang w:eastAsia="zh-CN"/>
        </w:rPr>
        <w:t>、低</w:t>
      </w:r>
      <w:r>
        <w:rPr>
          <w:lang w:eastAsia="zh-CN"/>
        </w:rPr>
        <w:t xml:space="preserve"> r_ret </w:t>
      </w:r>
      <w:r>
        <w:rPr>
          <w:rFonts w:ascii="宋体" w:eastAsia="宋体" w:hAnsi="宋体" w:cs="宋体" w:hint="eastAsia"/>
          <w:lang w:eastAsia="zh-CN"/>
        </w:rPr>
        <w:t>等共同出现。</w:t>
      </w:r>
    </w:p>
    <w:p w14:paraId="5FB61736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这一区分使</w:t>
      </w:r>
      <w:r>
        <w:rPr>
          <w:lang w:eastAsia="zh-CN"/>
        </w:rPr>
        <w:t xml:space="preserve"> P13 </w:t>
      </w:r>
      <w:r>
        <w:rPr>
          <w:rFonts w:ascii="宋体" w:eastAsia="宋体" w:hAnsi="宋体" w:cs="宋体" w:hint="eastAsia"/>
          <w:lang w:eastAsia="zh-CN"/>
        </w:rPr>
        <w:t>可以在现代</w:t>
      </w:r>
      <w:r>
        <w:rPr>
          <w:lang w:eastAsia="zh-CN"/>
        </w:rPr>
        <w:t xml:space="preserve"> EWS </w:t>
      </w:r>
      <w:r>
        <w:rPr>
          <w:rFonts w:ascii="宋体" w:eastAsia="宋体" w:hAnsi="宋体" w:cs="宋体" w:hint="eastAsia"/>
          <w:lang w:eastAsia="zh-CN"/>
        </w:rPr>
        <w:t>失败时仍然独立接受检验，也使其不能借</w:t>
      </w:r>
      <w:r>
        <w:rPr>
          <w:lang w:eastAsia="zh-CN"/>
        </w:rPr>
        <w:t xml:space="preserve"> EWS </w:t>
      </w:r>
      <w:r>
        <w:rPr>
          <w:rFonts w:ascii="宋体" w:eastAsia="宋体" w:hAnsi="宋体" w:cs="宋体" w:hint="eastAsia"/>
          <w:lang w:eastAsia="zh-CN"/>
        </w:rPr>
        <w:t>文献的成败替自己背书。</w:t>
      </w:r>
    </w:p>
    <w:p w14:paraId="67A560C2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十一、正式实验：六类低风险现实微扰 × 重复测量 × 28 天</w:t>
      </w:r>
    </w:p>
    <w:p w14:paraId="4E7DF321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第一阶段不宜直接以临床患者为唯一入口。建议先在成人社区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高风险连续样本完成测量学验证，再进入临床复制。基础设计：</w:t>
      </w:r>
      <w:r>
        <w:rPr>
          <w:lang w:eastAsia="zh-CN"/>
        </w:rPr>
        <w:t xml:space="preserve">28 </w:t>
      </w:r>
      <w:r>
        <w:rPr>
          <w:rFonts w:ascii="宋体" w:eastAsia="宋体" w:hAnsi="宋体" w:cs="宋体" w:hint="eastAsia"/>
          <w:lang w:eastAsia="zh-CN"/>
        </w:rPr>
        <w:t>天，每天</w:t>
      </w:r>
      <w:r>
        <w:rPr>
          <w:lang w:eastAsia="zh-CN"/>
        </w:rPr>
        <w:t xml:space="preserve"> 2–3 </w:t>
      </w:r>
      <w:r>
        <w:rPr>
          <w:rFonts w:ascii="宋体" w:eastAsia="宋体" w:hAnsi="宋体" w:cs="宋体" w:hint="eastAsia"/>
          <w:lang w:eastAsia="zh-CN"/>
        </w:rPr>
        <w:t>次低风险微扰，六类情境每类至少约</w:t>
      </w:r>
      <w:r>
        <w:rPr>
          <w:lang w:eastAsia="zh-CN"/>
        </w:rPr>
        <w:t xml:space="preserve"> 12 </w:t>
      </w:r>
      <w:r>
        <w:rPr>
          <w:rFonts w:ascii="宋体" w:eastAsia="宋体" w:hAnsi="宋体" w:cs="宋体" w:hint="eastAsia"/>
          <w:lang w:eastAsia="zh-CN"/>
        </w:rPr>
        <w:t>个有效重复，总目标约</w:t>
      </w:r>
      <w:r>
        <w:rPr>
          <w:lang w:eastAsia="zh-CN"/>
        </w:rPr>
        <w:t xml:space="preserve"> 72 </w:t>
      </w:r>
      <w:r>
        <w:rPr>
          <w:rFonts w:ascii="宋体" w:eastAsia="宋体" w:hAnsi="宋体" w:cs="宋体" w:hint="eastAsia"/>
          <w:lang w:eastAsia="zh-CN"/>
        </w:rPr>
        <w:t>个标准化或半标准化事件。重复数不是自然常数，正式样本量应通过参数恢复与功效模拟预注册确定。</w:t>
      </w:r>
    </w:p>
    <w:p w14:paraId="50E50E1B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六类现实输入建议冻结为：</w:t>
      </w:r>
    </w:p>
    <w:p w14:paraId="7E5B08D5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正向能力反馈：真实任务表现优于个体预期。</w:t>
      </w:r>
    </w:p>
    <w:p w14:paraId="056ECA38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可修正负反馈：出现错误，但反馈明确指出可改变的局部原因。</w:t>
      </w:r>
    </w:p>
    <w:p w14:paraId="06507D1F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社会模糊：对方反馈信息不完全，需要容纳不确定性。</w:t>
      </w:r>
    </w:p>
    <w:p w14:paraId="58DCB945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社会支持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接纳：明确的关系性正向输入。</w:t>
      </w:r>
    </w:p>
    <w:p w14:paraId="26BC6FF3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计划受阻：低风险、可恢复的小型目标中断。</w:t>
      </w:r>
    </w:p>
    <w:p w14:paraId="261F75A0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奖励机会：存在收益，但需要真实付出努力或作出行为选择。</w:t>
      </w:r>
    </w:p>
    <w:p w14:paraId="1FF04562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lastRenderedPageBreak/>
        <w:t>六类输入故意跨能力、关系、不确定性、障碍、支持和奖励，目的不是制造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六种基本现实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，而是避免所有刺激天然落在一个</w:t>
      </w:r>
      <w:r>
        <w:rPr>
          <w:lang w:eastAsia="zh-CN"/>
        </w:rPr>
        <w:t xml:space="preserve"> valence </w:t>
      </w:r>
      <w:r>
        <w:rPr>
          <w:rFonts w:ascii="宋体" w:eastAsia="宋体" w:hAnsi="宋体" w:cs="宋体" w:hint="eastAsia"/>
          <w:lang w:eastAsia="zh-CN"/>
        </w:rPr>
        <w:t>轴上。刺激强度应个体校准，避免一类任务因显著更强而人为制造秩。</w:t>
      </w:r>
    </w:p>
    <w:p w14:paraId="5FA2744D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十二、每次扰动如何测：即时、延迟、提示后三层</w:t>
      </w:r>
    </w:p>
    <w:p w14:paraId="7654948C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每次扰动后形成即时响应向量</w:t>
      </w:r>
      <w:r>
        <w:rPr>
          <w:lang w:eastAsia="zh-CN"/>
        </w:rPr>
        <w:t xml:space="preserve"> y_imm</w:t>
      </w:r>
      <w:r>
        <w:rPr>
          <w:rFonts w:ascii="宋体" w:eastAsia="宋体" w:hAnsi="宋体" w:cs="宋体" w:hint="eastAsia"/>
          <w:lang w:eastAsia="zh-CN"/>
        </w:rPr>
        <w:t>，至少包括：</w:t>
      </w:r>
      <w:r>
        <w:rPr>
          <w:lang w:eastAsia="zh-CN"/>
        </w:rPr>
        <w:t>a_in</w:t>
      </w:r>
      <w:r>
        <w:rPr>
          <w:rFonts w:ascii="宋体" w:eastAsia="宋体" w:hAnsi="宋体" w:cs="宋体" w:hint="eastAsia"/>
          <w:lang w:eastAsia="zh-CN"/>
        </w:rPr>
        <w:t>（承接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可信度）、</w:t>
      </w:r>
      <w:r>
        <w:rPr>
          <w:lang w:eastAsia="zh-CN"/>
        </w:rPr>
        <w:t>k_upd</w:t>
      </w:r>
      <w:r>
        <w:rPr>
          <w:rFonts w:ascii="宋体" w:eastAsia="宋体" w:hAnsi="宋体" w:cs="宋体" w:hint="eastAsia"/>
          <w:lang w:eastAsia="zh-CN"/>
        </w:rPr>
        <w:t>（信念变化）、情绪向量、身体激活、</w:t>
      </w:r>
      <w:r>
        <w:rPr>
          <w:lang w:eastAsia="zh-CN"/>
        </w:rPr>
        <w:t>f_fut</w:t>
      </w:r>
      <w:r>
        <w:rPr>
          <w:rFonts w:ascii="宋体" w:eastAsia="宋体" w:hAnsi="宋体" w:cs="宋体" w:hint="eastAsia"/>
          <w:lang w:eastAsia="zh-CN"/>
        </w:rPr>
        <w:t>（未来预测变化）、</w:t>
      </w:r>
      <w:r>
        <w:rPr>
          <w:lang w:eastAsia="zh-CN"/>
        </w:rPr>
        <w:t>a_act</w:t>
      </w:r>
      <w:r>
        <w:rPr>
          <w:rFonts w:ascii="宋体" w:eastAsia="宋体" w:hAnsi="宋体" w:cs="宋体" w:hint="eastAsia"/>
          <w:lang w:eastAsia="zh-CN"/>
        </w:rPr>
        <w:t>（行动选择或努力投入）。</w:t>
      </w:r>
      <w:r>
        <w:rPr>
          <w:lang w:eastAsia="zh-CN"/>
        </w:rPr>
        <w:t xml:space="preserve">e_mem </w:t>
      </w:r>
      <w:r>
        <w:rPr>
          <w:rFonts w:ascii="宋体" w:eastAsia="宋体" w:hAnsi="宋体" w:cs="宋体" w:hint="eastAsia"/>
          <w:lang w:eastAsia="zh-CN"/>
        </w:rPr>
        <w:t>与</w:t>
      </w:r>
      <w:r>
        <w:rPr>
          <w:lang w:eastAsia="zh-CN"/>
        </w:rPr>
        <w:t xml:space="preserve"> m_ret </w:t>
      </w:r>
      <w:r>
        <w:rPr>
          <w:rFonts w:ascii="宋体" w:eastAsia="宋体" w:hAnsi="宋体" w:cs="宋体" w:hint="eastAsia"/>
          <w:lang w:eastAsia="zh-CN"/>
        </w:rPr>
        <w:t>不应与即时值混淆。</w:t>
      </w:r>
    </w:p>
    <w:p w14:paraId="25D3B240" w14:textId="77777777" w:rsidR="002D1392" w:rsidRDefault="002D1392" w:rsidP="002D1392">
      <w:pPr>
        <w:pStyle w:val="Equation"/>
        <w:rPr>
          <w:lang w:eastAsia="zh-CN"/>
        </w:rPr>
      </w:pPr>
      <w:r>
        <w:rPr>
          <w:rFonts w:ascii="Cambria Math" w:eastAsia="Cambria Math" w:hAnsi="Cambria Math"/>
          <w:lang w:eastAsia="zh-CN"/>
        </w:rPr>
        <w:t xml:space="preserve">y_imm = (a_in, k_upd, </w:t>
      </w:r>
      <w:proofErr w:type="spellStart"/>
      <w:r>
        <w:rPr>
          <w:rFonts w:ascii="Cambria Math" w:eastAsia="Cambria Math" w:hAnsi="Cambria Math"/>
        </w:rPr>
        <w:t>Δ</w:t>
      </w:r>
      <w:proofErr w:type="spellEnd"/>
      <w:r>
        <w:rPr>
          <w:rFonts w:ascii="Cambria Math" w:eastAsia="Cambria Math" w:hAnsi="Cambria Math"/>
          <w:lang w:eastAsia="zh-CN"/>
        </w:rPr>
        <w:t xml:space="preserve">affect, </w:t>
      </w:r>
      <w:proofErr w:type="spellStart"/>
      <w:r>
        <w:rPr>
          <w:rFonts w:ascii="Cambria Math" w:eastAsia="Cambria Math" w:hAnsi="Cambria Math"/>
        </w:rPr>
        <w:t>Δ</w:t>
      </w:r>
      <w:proofErr w:type="spellEnd"/>
      <w:r>
        <w:rPr>
          <w:rFonts w:ascii="Cambria Math" w:eastAsia="Cambria Math" w:hAnsi="Cambria Math"/>
          <w:lang w:eastAsia="zh-CN"/>
        </w:rPr>
        <w:t>body, f_fut, a_act)</w:t>
      </w:r>
    </w:p>
    <w:p w14:paraId="456A1099" w14:textId="77777777" w:rsidR="002D1392" w:rsidRDefault="002D1392" w:rsidP="002D1392">
      <w:pPr>
        <w:pStyle w:val="af"/>
      </w:pPr>
      <w:r>
        <w:rPr>
          <w:rFonts w:ascii="宋体" w:eastAsia="宋体" w:hAnsi="宋体" w:cs="宋体" w:hint="eastAsia"/>
          <w:lang w:eastAsia="zh-CN"/>
        </w:rPr>
        <w:t>在预注册延迟（建议主终点</w:t>
      </w:r>
      <w:r>
        <w:rPr>
          <w:lang w:eastAsia="zh-CN"/>
        </w:rPr>
        <w:t xml:space="preserve"> 24h</w:t>
      </w:r>
      <w:r>
        <w:rPr>
          <w:rFonts w:ascii="宋体" w:eastAsia="宋体" w:hAnsi="宋体" w:cs="宋体" w:hint="eastAsia"/>
          <w:lang w:eastAsia="zh-CN"/>
        </w:rPr>
        <w:t>，可另设</w:t>
      </w:r>
      <w:r>
        <w:rPr>
          <w:lang w:eastAsia="zh-CN"/>
        </w:rPr>
        <w:t xml:space="preserve"> 30min </w:t>
      </w:r>
      <w:r>
        <w:rPr>
          <w:rFonts w:ascii="宋体" w:eastAsia="宋体" w:hAnsi="宋体" w:cs="宋体" w:hint="eastAsia"/>
          <w:lang w:eastAsia="zh-CN"/>
        </w:rPr>
        <w:t>与</w:t>
      </w:r>
      <w:r>
        <w:rPr>
          <w:lang w:eastAsia="zh-CN"/>
        </w:rPr>
        <w:t xml:space="preserve"> 7d</w:t>
      </w:r>
      <w:r>
        <w:rPr>
          <w:rFonts w:ascii="宋体" w:eastAsia="宋体" w:hAnsi="宋体" w:cs="宋体" w:hint="eastAsia"/>
          <w:lang w:eastAsia="zh-CN"/>
        </w:rPr>
        <w:t>）测</w:t>
      </w:r>
      <w:r>
        <w:rPr>
          <w:lang w:eastAsia="zh-CN"/>
        </w:rPr>
        <w:t xml:space="preserve"> y_ret</w:t>
      </w:r>
      <w:r>
        <w:rPr>
          <w:rFonts w:ascii="宋体" w:eastAsia="宋体" w:hAnsi="宋体" w:cs="宋体" w:hint="eastAsia"/>
          <w:lang w:eastAsia="zh-CN"/>
        </w:rPr>
        <w:t>，并先做无提示提取；随后重新呈现原真实证据但不再次教学，得到</w:t>
      </w:r>
      <w:r>
        <w:rPr>
          <w:lang w:eastAsia="zh-CN"/>
        </w:rPr>
        <w:t xml:space="preserve"> y_cued</w:t>
      </w:r>
      <w:r>
        <w:rPr>
          <w:rFonts w:ascii="宋体" w:eastAsia="宋体" w:hAnsi="宋体" w:cs="宋体" w:hint="eastAsia"/>
          <w:lang w:eastAsia="zh-CN"/>
        </w:rPr>
        <w:t>。</w:t>
      </w:r>
      <w:proofErr w:type="spellStart"/>
      <w:r>
        <w:rPr>
          <w:rFonts w:ascii="宋体" w:eastAsia="宋体" w:hAnsi="宋体" w:cs="宋体" w:hint="eastAsia"/>
        </w:rPr>
        <w:t>三层的目的如下</w:t>
      </w:r>
      <w:proofErr w:type="spellEnd"/>
      <w:r>
        <w:rPr>
          <w:rFonts w:ascii="宋体" w:eastAsia="宋体" w:hAnsi="宋体" w:cs="宋体" w:hint="eastAsia"/>
        </w:rPr>
        <w:t>：</w:t>
      </w:r>
    </w:p>
    <w:tbl>
      <w:tblPr>
        <w:tblStyle w:val="af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523"/>
        <w:gridCol w:w="3348"/>
        <w:gridCol w:w="3425"/>
      </w:tblGrid>
      <w:tr w:rsidR="002D1392" w14:paraId="7344E5D0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110BA523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测量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06CAE43E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回答的问题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30A2DEAA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主要候选机制</w:t>
            </w:r>
            <w:proofErr w:type="spellEnd"/>
          </w:p>
        </w:tc>
      </w:tr>
      <w:tr w:rsidR="002D1392" w14:paraId="5A5F5DF9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5666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即时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y_imm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C4805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现实当场能否进入并生成不同方向？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3ADCC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a_in、k_upd、即时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r_imm、A_</w:t>
            </w:r>
            <w:proofErr w:type="gramStart"/>
            <w:r>
              <w:rPr>
                <w:rFonts w:ascii="宋体" w:eastAsia="宋体" w:hAnsi="宋体" w:hint="eastAsia"/>
                <w:sz w:val="17"/>
              </w:rPr>
              <w:t>fit,imm</w:t>
            </w:r>
            <w:proofErr w:type="spellEnd"/>
            <w:proofErr w:type="gramEnd"/>
          </w:p>
        </w:tc>
      </w:tr>
      <w:tr w:rsidR="002D1392" w14:paraId="45DEAB88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04D5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延迟无提示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y_ret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1E05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新方向是否进入下一轮发生？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779F5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m_ret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+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s_sel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的合成表现、r_ret</w:t>
            </w:r>
            <w:proofErr w:type="spellEnd"/>
          </w:p>
        </w:tc>
      </w:tr>
      <w:tr w:rsidR="002D1392" w14:paraId="2679470E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603E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延迟提示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y_cued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EA37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新状态是否还在，只是当前调不出来？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0297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m_ret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与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s_sel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的实验分离</w:t>
            </w:r>
            <w:proofErr w:type="spellEnd"/>
          </w:p>
        </w:tc>
      </w:tr>
    </w:tbl>
    <w:p w14:paraId="15A7A2A7" w14:textId="77777777" w:rsidR="002D1392" w:rsidRDefault="002D1392" w:rsidP="002D1392"/>
    <w:p w14:paraId="5B17ADD8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若无提示时回到旧状态、提示后迅速恢复新状态，更支持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保存尚在、调用失败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；若提示后仍无法恢复，则更接近保持不足。该推断仍需控制普通遗忘、来源可信度变化、期间新事件和测量回归。</w:t>
      </w:r>
    </w:p>
    <w:p w14:paraId="367514C1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十三、竞争模型：精神现实主义必须与旧指标同场比赛</w:t>
      </w:r>
    </w:p>
    <w:p w14:paraId="44AA0F6C" w14:textId="77777777" w:rsidR="002D1392" w:rsidRDefault="002D1392" w:rsidP="002D1392">
      <w:pPr>
        <w:pStyle w:val="af"/>
        <w:rPr>
          <w:lang w:eastAsia="zh-CN"/>
        </w:rPr>
      </w:pPr>
      <w:r>
        <w:rPr>
          <w:lang w:eastAsia="zh-CN"/>
        </w:rPr>
        <w:t xml:space="preserve">P13/P14 </w:t>
      </w:r>
      <w:r>
        <w:rPr>
          <w:rFonts w:ascii="宋体" w:eastAsia="宋体" w:hAnsi="宋体" w:cs="宋体" w:hint="eastAsia"/>
          <w:lang w:eastAsia="zh-CN"/>
        </w:rPr>
        <w:t>的价值不是能解释结果，而是能否在旧构念之上产生样本外增量预测。至少应预注册下列竞争模型：</w:t>
      </w:r>
    </w:p>
    <w:p w14:paraId="4B1E7DDF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lang w:eastAsia="zh-CN"/>
        </w:rPr>
        <w:t>M0</w:t>
      </w:r>
      <w:r>
        <w:rPr>
          <w:rFonts w:ascii="宋体" w:eastAsia="宋体" w:hAnsi="宋体" w:cs="宋体" w:hint="eastAsia"/>
          <w:lang w:eastAsia="zh-CN"/>
        </w:rPr>
        <w:t>：诊断</w:t>
      </w:r>
      <w:r>
        <w:rPr>
          <w:lang w:eastAsia="zh-CN"/>
        </w:rPr>
        <w:t xml:space="preserve"> + </w:t>
      </w:r>
      <w:r>
        <w:rPr>
          <w:rFonts w:ascii="宋体" w:eastAsia="宋体" w:hAnsi="宋体" w:cs="宋体" w:hint="eastAsia"/>
          <w:lang w:eastAsia="zh-CN"/>
        </w:rPr>
        <w:t>当前症状严重度</w:t>
      </w:r>
      <w:r>
        <w:rPr>
          <w:lang w:eastAsia="zh-CN"/>
        </w:rPr>
        <w:t xml:space="preserve"> + </w:t>
      </w:r>
      <w:r>
        <w:rPr>
          <w:rFonts w:ascii="宋体" w:eastAsia="宋体" w:hAnsi="宋体" w:cs="宋体" w:hint="eastAsia"/>
          <w:lang w:eastAsia="zh-CN"/>
        </w:rPr>
        <w:t>人口学基线。</w:t>
      </w:r>
    </w:p>
    <w:p w14:paraId="6BCFB378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lang w:eastAsia="zh-CN"/>
        </w:rPr>
        <w:t>M1</w:t>
      </w:r>
      <w:r>
        <w:rPr>
          <w:rFonts w:ascii="宋体" w:eastAsia="宋体" w:hAnsi="宋体" w:cs="宋体" w:hint="eastAsia"/>
          <w:lang w:eastAsia="zh-CN"/>
        </w:rPr>
        <w:t>：</w:t>
      </w:r>
      <w:r>
        <w:rPr>
          <w:lang w:eastAsia="zh-CN"/>
        </w:rPr>
        <w:t xml:space="preserve">M0 + </w:t>
      </w:r>
      <w:r>
        <w:rPr>
          <w:rFonts w:ascii="宋体" w:eastAsia="宋体" w:hAnsi="宋体" w:cs="宋体" w:hint="eastAsia"/>
          <w:lang w:eastAsia="zh-CN"/>
        </w:rPr>
        <w:t>平均负性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正性反应幅度。</w:t>
      </w:r>
    </w:p>
    <w:p w14:paraId="1A24EC2C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lang w:eastAsia="zh-CN"/>
        </w:rPr>
        <w:t>M2</w:t>
      </w:r>
      <w:r>
        <w:rPr>
          <w:rFonts w:ascii="宋体" w:eastAsia="宋体" w:hAnsi="宋体" w:cs="宋体" w:hint="eastAsia"/>
          <w:lang w:eastAsia="zh-CN"/>
        </w:rPr>
        <w:t>：</w:t>
      </w:r>
      <w:r>
        <w:rPr>
          <w:lang w:eastAsia="zh-CN"/>
        </w:rPr>
        <w:t xml:space="preserve">M1 + </w:t>
      </w:r>
      <w:r>
        <w:rPr>
          <w:rFonts w:ascii="宋体" w:eastAsia="宋体" w:hAnsi="宋体" w:cs="宋体" w:hint="eastAsia"/>
          <w:lang w:eastAsia="zh-CN"/>
        </w:rPr>
        <w:t>情绪分化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情绪多样性。</w:t>
      </w:r>
    </w:p>
    <w:p w14:paraId="158504EA" w14:textId="77777777" w:rsidR="002D1392" w:rsidRDefault="002D1392" w:rsidP="002D1392">
      <w:pPr>
        <w:pStyle w:val="a"/>
        <w:tabs>
          <w:tab w:val="num" w:pos="360"/>
        </w:tabs>
        <w:ind w:left="360" w:hanging="360"/>
      </w:pPr>
      <w:r>
        <w:t>M3</w:t>
      </w:r>
      <w:r>
        <w:rPr>
          <w:rFonts w:ascii="宋体" w:eastAsia="宋体" w:hAnsi="宋体" w:cs="宋体" w:hint="eastAsia"/>
        </w:rPr>
        <w:t>：</w:t>
      </w:r>
      <w:r>
        <w:t xml:space="preserve">M2 + </w:t>
      </w:r>
      <w:proofErr w:type="spellStart"/>
      <w:r>
        <w:rPr>
          <w:rFonts w:ascii="宋体" w:eastAsia="宋体" w:hAnsi="宋体" w:cs="宋体" w:hint="eastAsia"/>
        </w:rPr>
        <w:t>心理灵活性</w:t>
      </w:r>
      <w:proofErr w:type="spellEnd"/>
      <w:r>
        <w:t>/</w:t>
      </w:r>
      <w:proofErr w:type="spellStart"/>
      <w:r>
        <w:rPr>
          <w:rFonts w:ascii="宋体" w:eastAsia="宋体" w:hAnsi="宋体" w:cs="宋体" w:hint="eastAsia"/>
        </w:rPr>
        <w:t>情境敏感性</w:t>
      </w:r>
      <w:proofErr w:type="spellEnd"/>
      <w:r>
        <w:t>/</w:t>
      </w:r>
      <w:proofErr w:type="spellStart"/>
      <w:r>
        <w:rPr>
          <w:rFonts w:ascii="宋体" w:eastAsia="宋体" w:hAnsi="宋体" w:cs="宋体" w:hint="eastAsia"/>
        </w:rPr>
        <w:t>策略</w:t>
      </w:r>
      <w:proofErr w:type="spellEnd"/>
      <w:r>
        <w:t xml:space="preserve"> repertoire</w:t>
      </w:r>
      <w:r>
        <w:rPr>
          <w:rFonts w:ascii="宋体" w:eastAsia="宋体" w:hAnsi="宋体" w:cs="宋体" w:hint="eastAsia"/>
        </w:rPr>
        <w:t>。</w:t>
      </w:r>
    </w:p>
    <w:p w14:paraId="2B1A4FF0" w14:textId="77777777" w:rsidR="002D1392" w:rsidRDefault="002D1392" w:rsidP="002D1392">
      <w:pPr>
        <w:pStyle w:val="a"/>
        <w:tabs>
          <w:tab w:val="num" w:pos="360"/>
        </w:tabs>
        <w:ind w:left="360" w:hanging="360"/>
      </w:pPr>
      <w:r>
        <w:lastRenderedPageBreak/>
        <w:t>M4</w:t>
      </w:r>
      <w:r>
        <w:rPr>
          <w:rFonts w:ascii="宋体" w:eastAsia="宋体" w:hAnsi="宋体" w:cs="宋体" w:hint="eastAsia"/>
        </w:rPr>
        <w:t>：</w:t>
      </w:r>
      <w:r>
        <w:t xml:space="preserve">M3 + </w:t>
      </w:r>
      <w:proofErr w:type="spellStart"/>
      <w:r>
        <w:rPr>
          <w:rFonts w:ascii="宋体" w:eastAsia="宋体" w:hAnsi="宋体" w:cs="宋体" w:hint="eastAsia"/>
        </w:rPr>
        <w:t>情绪惯性、网络密度或传统</w:t>
      </w:r>
      <w:proofErr w:type="spellEnd"/>
      <w:r>
        <w:t xml:space="preserve"> early-warning </w:t>
      </w:r>
      <w:proofErr w:type="spellStart"/>
      <w:r>
        <w:rPr>
          <w:rFonts w:ascii="宋体" w:eastAsia="宋体" w:hAnsi="宋体" w:cs="宋体" w:hint="eastAsia"/>
        </w:rPr>
        <w:t>指标</w:t>
      </w:r>
      <w:proofErr w:type="spellEnd"/>
      <w:r>
        <w:rPr>
          <w:rFonts w:ascii="宋体" w:eastAsia="宋体" w:hAnsi="宋体" w:cs="宋体" w:hint="eastAsia"/>
        </w:rPr>
        <w:t>。</w:t>
      </w:r>
    </w:p>
    <w:p w14:paraId="2B79763E" w14:textId="77777777" w:rsidR="002D1392" w:rsidRDefault="002D1392" w:rsidP="002D1392">
      <w:pPr>
        <w:pStyle w:val="a"/>
        <w:tabs>
          <w:tab w:val="num" w:pos="360"/>
        </w:tabs>
        <w:ind w:left="360" w:hanging="360"/>
      </w:pPr>
      <w:r>
        <w:t>M5</w:t>
      </w:r>
      <w:r>
        <w:rPr>
          <w:rFonts w:ascii="宋体" w:eastAsia="宋体" w:hAnsi="宋体" w:cs="宋体" w:hint="eastAsia"/>
        </w:rPr>
        <w:t>：</w:t>
      </w:r>
      <w:r>
        <w:t xml:space="preserve">M4 + </w:t>
      </w:r>
      <w:proofErr w:type="spellStart"/>
      <w:r>
        <w:t>r_imm</w:t>
      </w:r>
      <w:r>
        <w:rPr>
          <w:rFonts w:ascii="宋体" w:eastAsia="宋体" w:hAnsi="宋体" w:cs="宋体" w:hint="eastAsia"/>
        </w:rPr>
        <w:t>、</w:t>
      </w:r>
      <w:r>
        <w:t>r_ret</w:t>
      </w:r>
      <w:r>
        <w:rPr>
          <w:rFonts w:ascii="宋体" w:eastAsia="宋体" w:hAnsi="宋体" w:cs="宋体" w:hint="eastAsia"/>
        </w:rPr>
        <w:t>、</w:t>
      </w:r>
      <w:r>
        <w:t>A_fit</w:t>
      </w:r>
      <w:r>
        <w:rPr>
          <w:rFonts w:ascii="宋体" w:eastAsia="宋体" w:hAnsi="宋体" w:cs="宋体" w:hint="eastAsia"/>
        </w:rPr>
        <w:t>、</w:t>
      </w:r>
      <w:r>
        <w:t>g_eff</w:t>
      </w:r>
      <w:proofErr w:type="spellEnd"/>
      <w:r>
        <w:t xml:space="preserve"> </w:t>
      </w:r>
      <w:proofErr w:type="spellStart"/>
      <w:r>
        <w:rPr>
          <w:rFonts w:ascii="宋体" w:eastAsia="宋体" w:hAnsi="宋体" w:cs="宋体" w:hint="eastAsia"/>
        </w:rPr>
        <w:t>及机制参数</w:t>
      </w:r>
      <w:proofErr w:type="spellEnd"/>
      <w:r>
        <w:t xml:space="preserve"> </w:t>
      </w:r>
      <w:proofErr w:type="spellStart"/>
      <w:r>
        <w:t>Θ_t</w:t>
      </w:r>
      <w:proofErr w:type="spellEnd"/>
      <w:r>
        <w:rPr>
          <w:rFonts w:ascii="宋体" w:eastAsia="宋体" w:hAnsi="宋体" w:cs="宋体" w:hint="eastAsia"/>
        </w:rPr>
        <w:t>。</w:t>
      </w:r>
    </w:p>
    <w:p w14:paraId="6DB9EA02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核心检验不是</w:t>
      </w:r>
      <w:r>
        <w:rPr>
          <w:lang w:eastAsia="zh-CN"/>
        </w:rPr>
        <w:t xml:space="preserve"> M5 </w:t>
      </w:r>
      <w:r>
        <w:rPr>
          <w:rFonts w:ascii="宋体" w:eastAsia="宋体" w:hAnsi="宋体" w:cs="宋体" w:hint="eastAsia"/>
          <w:lang w:eastAsia="zh-CN"/>
        </w:rPr>
        <w:t>在训练集上拟合更好，而是严格留出个体、时间段或研究中心后，</w:t>
      </w:r>
      <w:r>
        <w:rPr>
          <w:lang w:eastAsia="zh-CN"/>
        </w:rPr>
        <w:t xml:space="preserve">M5 </w:t>
      </w:r>
      <w:r>
        <w:rPr>
          <w:rFonts w:ascii="宋体" w:eastAsia="宋体" w:hAnsi="宋体" w:cs="宋体" w:hint="eastAsia"/>
          <w:lang w:eastAsia="zh-CN"/>
        </w:rPr>
        <w:t>是否提高未来</w:t>
      </w:r>
      <w:r>
        <w:rPr>
          <w:lang w:eastAsia="zh-CN"/>
        </w:rPr>
        <w:t xml:space="preserve"> 24h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 xml:space="preserve">4 </w:t>
      </w:r>
      <w:r>
        <w:rPr>
          <w:rFonts w:ascii="宋体" w:eastAsia="宋体" w:hAnsi="宋体" w:cs="宋体" w:hint="eastAsia"/>
          <w:lang w:eastAsia="zh-CN"/>
        </w:rPr>
        <w:t>周、</w:t>
      </w:r>
      <w:r>
        <w:rPr>
          <w:lang w:eastAsia="zh-CN"/>
        </w:rPr>
        <w:t xml:space="preserve">3 </w:t>
      </w:r>
      <w:r>
        <w:rPr>
          <w:rFonts w:ascii="宋体" w:eastAsia="宋体" w:hAnsi="宋体" w:cs="宋体" w:hint="eastAsia"/>
          <w:lang w:eastAsia="zh-CN"/>
        </w:rPr>
        <w:t>个月病程、复发或治疗反应的预测。若没有增量，</w:t>
      </w:r>
      <w:r>
        <w:rPr>
          <w:lang w:eastAsia="zh-CN"/>
        </w:rPr>
        <w:t xml:space="preserve">P13/P14 </w:t>
      </w:r>
      <w:r>
        <w:rPr>
          <w:rFonts w:ascii="宋体" w:eastAsia="宋体" w:hAnsi="宋体" w:cs="宋体" w:hint="eastAsia"/>
          <w:lang w:eastAsia="zh-CN"/>
        </w:rPr>
        <w:t>应降级。</w:t>
      </w:r>
    </w:p>
    <w:p w14:paraId="1053457E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十四、冻结预测：P9—P14</w:t>
      </w:r>
    </w:p>
    <w:p w14:paraId="659DA280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在既有</w:t>
      </w:r>
      <w:r>
        <w:rPr>
          <w:lang w:eastAsia="zh-CN"/>
        </w:rPr>
        <w:t xml:space="preserve"> P1—P8 </w:t>
      </w:r>
      <w:r>
        <w:rPr>
          <w:rFonts w:ascii="宋体" w:eastAsia="宋体" w:hAnsi="宋体" w:cs="宋体" w:hint="eastAsia"/>
          <w:lang w:eastAsia="zh-CN"/>
        </w:rPr>
        <w:t>基础上，本报告把第二轮新增预测冻结如下：</w:t>
      </w:r>
    </w:p>
    <w:tbl>
      <w:tblPr>
        <w:tblStyle w:val="af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094"/>
        <w:gridCol w:w="4834"/>
        <w:gridCol w:w="2368"/>
      </w:tblGrid>
      <w:tr w:rsidR="002D1392" w14:paraId="2085985F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6B6FFD63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编号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4258A697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冻结预测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5DFBD0C9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最直接失败方式</w:t>
            </w:r>
            <w:proofErr w:type="spellEnd"/>
          </w:p>
        </w:tc>
      </w:tr>
      <w:tr w:rsidR="002D1392" w14:paraId="6CF7B3B0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336D3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P9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0CFB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 xml:space="preserve">机制参数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Θ</w:t>
            </w:r>
            <w:r>
              <w:rPr>
                <w:rFonts w:ascii="宋体" w:eastAsia="宋体" w:hAnsi="宋体" w:hint="eastAsia"/>
                <w:sz w:val="17"/>
                <w:lang w:eastAsia="zh-CN"/>
              </w:rPr>
              <w:t>_t</w:t>
            </w:r>
            <w:proofErr w:type="spellEnd"/>
            <w:r>
              <w:rPr>
                <w:rFonts w:ascii="宋体" w:eastAsia="宋体" w:hAnsi="宋体" w:hint="eastAsia"/>
                <w:sz w:val="17"/>
                <w:lang w:eastAsia="zh-CN"/>
              </w:rPr>
              <w:t xml:space="preserve"> 在诊断和静态症状之外，对下一时点/长期病程提供样本外增量预测。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A1DF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控制基线后长期无增量，或只在训练集成立。</w:t>
            </w:r>
          </w:p>
        </w:tc>
      </w:tr>
      <w:tr w:rsidR="002D1392" w14:paraId="676290B2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524F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P10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85C7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 xml:space="preserve">同一诊断内部存在不同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Θ</w:t>
            </w:r>
            <w:r>
              <w:rPr>
                <w:rFonts w:ascii="宋体" w:eastAsia="宋体" w:hAnsi="宋体" w:hint="eastAsia"/>
                <w:sz w:val="17"/>
                <w:lang w:eastAsia="zh-CN"/>
              </w:rPr>
              <w:t>_t</w:t>
            </w:r>
            <w:proofErr w:type="spellEnd"/>
            <w:r>
              <w:rPr>
                <w:rFonts w:ascii="宋体" w:eastAsia="宋体" w:hAnsi="宋体" w:hint="eastAsia"/>
                <w:sz w:val="17"/>
                <w:lang w:eastAsia="zh-CN"/>
              </w:rPr>
              <w:t xml:space="preserve"> 动力构型，并对应不同状态转换、复发或治疗反应。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FE7C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同病内动力差异不能稳定复现，或与病程无关。</w:t>
            </w:r>
          </w:p>
        </w:tc>
      </w:tr>
      <w:tr w:rsidR="002D1392" w14:paraId="131AF9CD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D89A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P11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60EA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 xml:space="preserve">不同诊断可共享相似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Θ</w:t>
            </w:r>
            <w:r>
              <w:rPr>
                <w:rFonts w:ascii="宋体" w:eastAsia="宋体" w:hAnsi="宋体" w:hint="eastAsia"/>
                <w:sz w:val="17"/>
                <w:lang w:eastAsia="zh-CN"/>
              </w:rPr>
              <w:t>_t</w:t>
            </w:r>
            <w:proofErr w:type="spellEnd"/>
            <w:r>
              <w:rPr>
                <w:rFonts w:ascii="宋体" w:eastAsia="宋体" w:hAnsi="宋体" w:hint="eastAsia"/>
                <w:sz w:val="17"/>
                <w:lang w:eastAsia="zh-CN"/>
              </w:rPr>
              <w:t>；共享机制者在部分行为/治疗反应上比“同病名不同机制”更相似。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CA18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机制相似度不预测任何跨诊断共同结果。</w:t>
            </w:r>
          </w:p>
        </w:tc>
      </w:tr>
      <w:tr w:rsidR="002D1392" w14:paraId="24637ED6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DE359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P12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797D0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存在机制×干预交互：同一干预对不同动力故障码的效果不同。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CF2A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治疗效果只由诊断/严重度解释，机制交互无复现。</w:t>
            </w:r>
          </w:p>
        </w:tc>
      </w:tr>
      <w:tr w:rsidR="002D1392" w14:paraId="18543BE2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A5E5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P13a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06FA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控制当前症状后，r_gen(t) 仍预测后续症状/功能。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74EC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样本外预测无增量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。</w:t>
            </w:r>
          </w:p>
        </w:tc>
      </w:tr>
      <w:tr w:rsidR="002D1392" w14:paraId="7E2D195D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FEC7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P13b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028B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部分高风险个体在症状明显恶化前出现 r_gen 持续下降。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57DA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纵向中秩下降不领先，或只有症状升高后才出现。</w:t>
            </w:r>
          </w:p>
        </w:tc>
      </w:tr>
      <w:tr w:rsidR="002D1392" w14:paraId="490A9F18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2F674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P13c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88BE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r_ret 对持续病理/复发的预测应优于或补充 r_imm。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E19A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延迟秩与即时秩不可分，或无额外预测。</w:t>
            </w:r>
          </w:p>
        </w:tc>
      </w:tr>
      <w:tr w:rsidR="002D1392" w14:paraId="185D5E3C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646DE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P13d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82BF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r_gen 在控制情绪分化、灵活性、惯性、普通反应幅度后仍保留增量效度。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B9E5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被现有构念完全吸收。</w:t>
            </w:r>
          </w:p>
        </w:tc>
      </w:tr>
      <w:tr w:rsidR="002D1392" w14:paraId="3C1EBC60" w14:textId="77777777">
        <w:trPr>
          <w:jc w:val="center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E7AE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P14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EDC7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A_fit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与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r_gen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是不同信息；高秩但低适配不应被判为健康，高适配生成度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g_eff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才应与较好适应相关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6D6E3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A_fit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无可靠性，或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g_eff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不优于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r_gen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/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旧指标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。</w:t>
            </w:r>
          </w:p>
        </w:tc>
      </w:tr>
    </w:tbl>
    <w:p w14:paraId="022D76BC" w14:textId="77777777" w:rsidR="002D1392" w:rsidRDefault="002D1392" w:rsidP="002D1392"/>
    <w:p w14:paraId="2530C531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十五、判死标准：什么结果会真正削弱这一轮模型</w:t>
      </w:r>
    </w:p>
    <w:p w14:paraId="5B09B9CD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以下任一结果若在足够样本、可靠任务和独立重复中稳定出现，都应实质削弱本轮理论，而不是继续补解释：</w:t>
      </w:r>
    </w:p>
    <w:p w14:paraId="1F29C584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多类型现实响应无法得到可重复的个体级低维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高维差异，</w:t>
      </w:r>
      <w:r>
        <w:rPr>
          <w:lang w:eastAsia="zh-CN"/>
        </w:rPr>
        <w:t xml:space="preserve">r_gen </w:t>
      </w:r>
      <w:r>
        <w:rPr>
          <w:rFonts w:ascii="宋体" w:eastAsia="宋体" w:hAnsi="宋体" w:cs="宋体" w:hint="eastAsia"/>
          <w:lang w:eastAsia="zh-CN"/>
        </w:rPr>
        <w:t>主要由测量噪声和刺激强度决定。</w:t>
      </w:r>
    </w:p>
    <w:p w14:paraId="208B1CD7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lang w:eastAsia="zh-CN"/>
        </w:rPr>
        <w:lastRenderedPageBreak/>
        <w:t xml:space="preserve">r_gen </w:t>
      </w:r>
      <w:r>
        <w:rPr>
          <w:rFonts w:ascii="宋体" w:eastAsia="宋体" w:hAnsi="宋体" w:cs="宋体" w:hint="eastAsia"/>
          <w:lang w:eastAsia="zh-CN"/>
        </w:rPr>
        <w:t>在控制情绪分化、灵活性、惯性、平均情绪强度和诊断以后没有任何样本外增量预测。</w:t>
      </w:r>
    </w:p>
    <w:p w14:paraId="13DE2D50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即时秩与延迟秩无法可靠分离，或提醒操作不能帮助区分保持与调用。</w:t>
      </w:r>
    </w:p>
    <w:p w14:paraId="4D7D1B4C" w14:textId="77777777" w:rsidR="002D1392" w:rsidRDefault="002D1392" w:rsidP="002D1392">
      <w:pPr>
        <w:pStyle w:val="a"/>
        <w:tabs>
          <w:tab w:val="num" w:pos="360"/>
        </w:tabs>
        <w:ind w:left="360" w:hanging="360"/>
      </w:pPr>
      <w:proofErr w:type="spellStart"/>
      <w:r>
        <w:t>A_fit</w:t>
      </w:r>
      <w:proofErr w:type="spellEnd"/>
      <w:r>
        <w:t xml:space="preserve"> </w:t>
      </w:r>
      <w:r>
        <w:rPr>
          <w:rFonts w:ascii="宋体" w:eastAsia="宋体" w:hAnsi="宋体" w:cs="宋体" w:hint="eastAsia"/>
        </w:rPr>
        <w:t>与</w:t>
      </w:r>
      <w:r>
        <w:t xml:space="preserve"> </w:t>
      </w:r>
      <w:proofErr w:type="spellStart"/>
      <w:r>
        <w:t>r_gen</w:t>
      </w:r>
      <w:proofErr w:type="spellEnd"/>
      <w:r>
        <w:t xml:space="preserve"> </w:t>
      </w:r>
      <w:proofErr w:type="spellStart"/>
      <w:r>
        <w:rPr>
          <w:rFonts w:ascii="宋体" w:eastAsia="宋体" w:hAnsi="宋体" w:cs="宋体" w:hint="eastAsia"/>
        </w:rPr>
        <w:t>高度同义，现实适配度不能提供独立信息，或高</w:t>
      </w:r>
      <w:proofErr w:type="spellEnd"/>
      <w:r>
        <w:t xml:space="preserve"> </w:t>
      </w:r>
      <w:proofErr w:type="spellStart"/>
      <w:r>
        <w:t>g_eff</w:t>
      </w:r>
      <w:proofErr w:type="spellEnd"/>
      <w:r>
        <w:t xml:space="preserve"> </w:t>
      </w:r>
      <w:proofErr w:type="spellStart"/>
      <w:r>
        <w:rPr>
          <w:rFonts w:ascii="宋体" w:eastAsia="宋体" w:hAnsi="宋体" w:cs="宋体" w:hint="eastAsia"/>
        </w:rPr>
        <w:t>与较好适应没有稳定关系</w:t>
      </w:r>
      <w:proofErr w:type="spellEnd"/>
      <w:r>
        <w:rPr>
          <w:rFonts w:ascii="宋体" w:eastAsia="宋体" w:hAnsi="宋体" w:cs="宋体" w:hint="eastAsia"/>
        </w:rPr>
        <w:t>。</w:t>
      </w:r>
    </w:p>
    <w:p w14:paraId="538D0627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跨中心、跨文化、跨年龄时必须为每个样本重新发明完全不同的母机制，而不能只通过权重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边界条件调整。</w:t>
      </w:r>
    </w:p>
    <w:p w14:paraId="6431F450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精神现实主义机制参数在治疗响应预测中不优于简单的症状严重度、病程与既有过程指标。</w:t>
      </w:r>
    </w:p>
    <w:p w14:paraId="6B767B59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同时，现代研究若与</w:t>
      </w:r>
      <w:r>
        <w:rPr>
          <w:lang w:eastAsia="zh-CN"/>
        </w:rPr>
        <w:t xml:space="preserve"> P13/P14 </w:t>
      </w:r>
      <w:r>
        <w:rPr>
          <w:rFonts w:ascii="宋体" w:eastAsia="宋体" w:hAnsi="宋体" w:cs="宋体" w:hint="eastAsia"/>
          <w:lang w:eastAsia="zh-CN"/>
        </w:rPr>
        <w:t>不一致，也不应立即被判为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现代科学错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。首先必须检查：是否测的是同一种现实输入；是否区分即时与延迟；是否把反应幅度误当维度；是否存在明显噪声膨胀；是否在组平均上掩盖个体动力。只有定义、尺度和设计对齐后仍然冲突，才进入真正的理论修正。</w:t>
      </w:r>
    </w:p>
    <w:p w14:paraId="3B6700D1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十六、伦理与临床边界</w:t>
      </w:r>
    </w:p>
    <w:p w14:paraId="79971296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正式研究涉及精神症状、现实反馈和行为选择，必须由有资质团队按研究伦理执行。第一阶段的标准化扰动应维持低风险，不诱导严重羞辱、创伤、经济损失或关系伤害；高风险患者、自杀风险或急性精神病性状态不应仅依本理论决定纳排和处理。</w:t>
      </w:r>
    </w:p>
    <w:p w14:paraId="33B0FB54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任何</w:t>
      </w:r>
      <w:r>
        <w:rPr>
          <w:lang w:eastAsia="zh-CN"/>
        </w:rPr>
        <w:t xml:space="preserve"> r_gen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A_fit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g_eff</w:t>
      </w:r>
      <w:r>
        <w:rPr>
          <w:rFonts w:ascii="宋体" w:eastAsia="宋体" w:hAnsi="宋体" w:cs="宋体" w:hint="eastAsia"/>
          <w:lang w:eastAsia="zh-CN"/>
        </w:rPr>
        <w:t>、</w:t>
      </w:r>
      <w:proofErr w:type="spellStart"/>
      <w:r>
        <w:t>Θ</w:t>
      </w:r>
      <w:r>
        <w:rPr>
          <w:lang w:eastAsia="zh-CN"/>
        </w:rPr>
        <w:t>_t</w:t>
      </w:r>
      <w:proofErr w:type="spellEnd"/>
      <w:r>
        <w:rPr>
          <w:lang w:eastAsia="zh-CN"/>
        </w:rPr>
        <w:t xml:space="preserve"> </w:t>
      </w:r>
      <w:r>
        <w:rPr>
          <w:rFonts w:ascii="宋体" w:eastAsia="宋体" w:hAnsi="宋体" w:cs="宋体" w:hint="eastAsia"/>
          <w:lang w:eastAsia="zh-CN"/>
        </w:rPr>
        <w:t>均是研究变量，不是临床诊断分数。即使未来证明具有预测价值，也不能据此自行停药、替代标准治疗或向个体宣称其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神态低秩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。临床应用必须重新验证阈值、可解释性、公平性和效益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风险。</w:t>
      </w:r>
    </w:p>
    <w:p w14:paraId="27A6A2A7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十七、阶段结论：从“现实是否能改动人”推进到“现实还能生成多少不同未来”</w:t>
      </w:r>
    </w:p>
    <w:p w14:paraId="3EBAB20A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第一轮心理研究把精神病理从固定病名下沉为关系约束、回捕、有效秩、控制成本和历史余量。第二轮进一步把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改变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拆成承接、留痕、元认知可信度、更新、保持、调用、未来展开和行动兑现，并发现长期病理不能统一写成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即时更新低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。本报告再向前一步，把这些</w:t>
      </w:r>
      <w:r>
        <w:rPr>
          <w:rFonts w:ascii="宋体" w:eastAsia="宋体" w:hAnsi="宋体" w:cs="宋体" w:hint="eastAsia"/>
          <w:lang w:eastAsia="zh-CN"/>
        </w:rPr>
        <w:lastRenderedPageBreak/>
        <w:t>机制共同作用后的宏观动力表型定义为：多类型现实是否还能产生可重复、彼此独立并与现实差异匹配的响应方向。</w:t>
      </w:r>
    </w:p>
    <w:p w14:paraId="1B4D0D84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这一研究方向的核心不是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复杂越好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。随机变化、躁动、无效策略切换都可能产生表面多样性。真正候选健康状态应同时具备：</w:t>
      </w:r>
    </w:p>
    <w:p w14:paraId="760C394C" w14:textId="77777777" w:rsidR="002D1392" w:rsidRDefault="002D1392" w:rsidP="002D1392">
      <w:pPr>
        <w:pStyle w:val="Equation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可重复的响应维度</w:t>
      </w:r>
      <w:r>
        <w:rPr>
          <w:rFonts w:ascii="Cambria Math" w:eastAsia="Cambria Math" w:hAnsi="Cambria Math"/>
          <w:lang w:eastAsia="zh-CN"/>
        </w:rPr>
        <w:t xml:space="preserve">  +  </w:t>
      </w:r>
      <w:r>
        <w:rPr>
          <w:rFonts w:ascii="宋体" w:eastAsia="宋体" w:hAnsi="宋体" w:cs="宋体" w:hint="eastAsia"/>
          <w:lang w:eastAsia="zh-CN"/>
        </w:rPr>
        <w:t>现实适配</w:t>
      </w:r>
      <w:r>
        <w:rPr>
          <w:rFonts w:ascii="Cambria Math" w:eastAsia="Cambria Math" w:hAnsi="Cambria Math"/>
          <w:lang w:eastAsia="zh-CN"/>
        </w:rPr>
        <w:t xml:space="preserve">  +  </w:t>
      </w:r>
      <w:r>
        <w:rPr>
          <w:rFonts w:ascii="宋体" w:eastAsia="宋体" w:hAnsi="宋体" w:cs="宋体" w:hint="eastAsia"/>
          <w:lang w:eastAsia="zh-CN"/>
        </w:rPr>
        <w:t>延迟保持</w:t>
      </w:r>
      <w:r>
        <w:rPr>
          <w:rFonts w:ascii="Cambria Math" w:eastAsia="Cambria Math" w:hAnsi="Cambria Math"/>
          <w:lang w:eastAsia="zh-CN"/>
        </w:rPr>
        <w:t xml:space="preserve">  +  </w:t>
      </w:r>
      <w:r>
        <w:rPr>
          <w:rFonts w:ascii="宋体" w:eastAsia="宋体" w:hAnsi="宋体" w:cs="宋体" w:hint="eastAsia"/>
          <w:lang w:eastAsia="zh-CN"/>
        </w:rPr>
        <w:t>能进入后续行动</w:t>
      </w:r>
    </w:p>
    <w:p w14:paraId="4DFF093A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因此，精神现实主义心理学当前最强的新经验预测可以压成一句话：</w:t>
      </w:r>
    </w:p>
    <w:p w14:paraId="4C11D035" w14:textId="77777777" w:rsidR="002D1392" w:rsidRDefault="002D1392" w:rsidP="002D1392">
      <w:pPr>
        <w:pStyle w:val="KeyStatement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真正危险的不一定是一个人反应太强、太慢或太痛苦，而是世界不断给出不同现实，他却越来越只能活出同一个答案；而这种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发生维度的收缩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可能早于传统症状总分的明显恶化。</w:t>
      </w:r>
    </w:p>
    <w:p w14:paraId="626D6ECC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这就是</w:t>
      </w:r>
      <w:r>
        <w:rPr>
          <w:lang w:eastAsia="zh-CN"/>
        </w:rPr>
        <w:t xml:space="preserve"> P13“</w:t>
      </w:r>
      <w:r>
        <w:rPr>
          <w:rFonts w:ascii="宋体" w:eastAsia="宋体" w:hAnsi="宋体" w:cs="宋体" w:hint="eastAsia"/>
          <w:lang w:eastAsia="zh-CN"/>
        </w:rPr>
        <w:t>发生秩先行下降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以及</w:t>
      </w:r>
      <w:r>
        <w:rPr>
          <w:lang w:eastAsia="zh-CN"/>
        </w:rPr>
        <w:t xml:space="preserve"> P14“</w:t>
      </w:r>
      <w:r>
        <w:rPr>
          <w:rFonts w:ascii="宋体" w:eastAsia="宋体" w:hAnsi="宋体" w:cs="宋体" w:hint="eastAsia"/>
          <w:lang w:eastAsia="zh-CN"/>
        </w:rPr>
        <w:t>现实适配生成度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的正式研究位置。它们尚未被独立前瞻数据验证，因此不能被写成已成立的临床规律；但它们已经具备清楚的变量、测量方法、竞争模型、失败条件和公开数据代理接口，足以从解释性理论进入预注册实验阶段。</w:t>
      </w:r>
    </w:p>
    <w:p w14:paraId="1B407761" w14:textId="77777777" w:rsidR="002D1392" w:rsidRDefault="002D1392" w:rsidP="002D1392">
      <w:pPr>
        <w:pStyle w:val="af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本轮至此应停止继续增加概念。下一阶段只做三件事：第一，独立下载并复算</w:t>
      </w:r>
      <w:r>
        <w:rPr>
          <w:lang w:eastAsia="zh-CN"/>
        </w:rPr>
        <w:t xml:space="preserve"> Westhoff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>Geschwind</w:t>
      </w:r>
      <w:r>
        <w:rPr>
          <w:rFonts w:ascii="宋体" w:eastAsia="宋体" w:hAnsi="宋体" w:cs="宋体" w:hint="eastAsia"/>
          <w:lang w:eastAsia="zh-CN"/>
        </w:rPr>
        <w:t>、</w:t>
      </w:r>
      <w:r>
        <w:rPr>
          <w:lang w:eastAsia="zh-CN"/>
        </w:rPr>
        <w:t xml:space="preserve">Wright </w:t>
      </w:r>
      <w:r>
        <w:rPr>
          <w:rFonts w:ascii="宋体" w:eastAsia="宋体" w:hAnsi="宋体" w:cs="宋体" w:hint="eastAsia"/>
          <w:lang w:eastAsia="zh-CN"/>
        </w:rPr>
        <w:t>等开放原始数据；第二，完成参数恢复与测量可靠性模拟，冻结重复次数和最小样本；第三，启动</w:t>
      </w:r>
      <w:r>
        <w:rPr>
          <w:lang w:eastAsia="zh-CN"/>
        </w:rPr>
        <w:t xml:space="preserve"> 28 </w:t>
      </w:r>
      <w:r>
        <w:rPr>
          <w:rFonts w:ascii="宋体" w:eastAsia="宋体" w:hAnsi="宋体" w:cs="宋体" w:hint="eastAsia"/>
          <w:lang w:eastAsia="zh-CN"/>
        </w:rPr>
        <w:t>天多扰动前瞻研究。若三步失败，就削弱发生秩；若样本外预测成立，再进入临床队列与机制</w:t>
      </w:r>
      <w:r>
        <w:rPr>
          <w:lang w:eastAsia="zh-CN"/>
        </w:rPr>
        <w:t>—</w:t>
      </w:r>
      <w:r>
        <w:rPr>
          <w:rFonts w:ascii="宋体" w:eastAsia="宋体" w:hAnsi="宋体" w:cs="宋体" w:hint="eastAsia"/>
          <w:lang w:eastAsia="zh-CN"/>
        </w:rPr>
        <w:t>干预匹配。</w:t>
      </w:r>
    </w:p>
    <w:p w14:paraId="133093F7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附录 A：第二轮核心记号表</w:t>
      </w:r>
    </w:p>
    <w:tbl>
      <w:tblPr>
        <w:tblStyle w:val="af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608"/>
        <w:gridCol w:w="4116"/>
        <w:gridCol w:w="2572"/>
      </w:tblGrid>
      <w:tr w:rsidR="002D1392" w14:paraId="084DD64A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49A92865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记号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797F9756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含义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E6F1"/>
            <w:vAlign w:val="center"/>
            <w:hideMark/>
          </w:tcPr>
          <w:p w14:paraId="2EDDA69E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b/>
                <w:sz w:val="18"/>
              </w:rPr>
              <w:t>当前地位</w:t>
            </w:r>
            <w:proofErr w:type="spellEnd"/>
          </w:p>
        </w:tc>
      </w:tr>
      <w:tr w:rsidR="002D1392" w14:paraId="1396B7AB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9506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a_in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BCD3D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现实承接/有效输入程度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70A2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候选机制量</w:t>
            </w:r>
            <w:proofErr w:type="spellEnd"/>
          </w:p>
        </w:tc>
      </w:tr>
      <w:tr w:rsidR="002D1392" w14:paraId="2D32E8F5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D32C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e_mem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ED5D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现实输入形成的记忆/经验痕迹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BF356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候选机制量</w:t>
            </w:r>
            <w:proofErr w:type="spellEnd"/>
          </w:p>
        </w:tc>
      </w:tr>
      <w:tr w:rsidR="002D1392" w14:paraId="334E8B45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DA1F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c_m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85F2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对记忆、知觉或判断的元认知可信度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4E9C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候选机制量</w:t>
            </w:r>
            <w:proofErr w:type="spellEnd"/>
          </w:p>
        </w:tc>
      </w:tr>
      <w:tr w:rsidR="002D1392" w14:paraId="5E064911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A351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k_upd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3EAE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即时更新增益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7466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已有现代接口；需个体任务估计</w:t>
            </w:r>
          </w:p>
        </w:tc>
      </w:tr>
      <w:tr w:rsidR="002D1392" w14:paraId="7152B85A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DED1D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m_ret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E4681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新状态延迟保持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9BF5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需与调用分离</w:t>
            </w:r>
            <w:proofErr w:type="spellEnd"/>
          </w:p>
        </w:tc>
      </w:tr>
      <w:tr w:rsidR="002D1392" w14:paraId="6D380478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7574C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s_sel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C92A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新旧状态当前调用权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1FD5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受情境、身体、历史调节</w:t>
            </w:r>
          </w:p>
        </w:tc>
      </w:tr>
      <w:tr w:rsidR="002D1392" w14:paraId="6DF77BF7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647C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f_fut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AA50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未来模拟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/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远期预测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7A8D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候选机制量</w:t>
            </w:r>
            <w:proofErr w:type="spellEnd"/>
          </w:p>
        </w:tc>
      </w:tr>
      <w:tr w:rsidR="002D1392" w14:paraId="381D07D9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9F9A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a_act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ADF0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行动兑现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/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努力投入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BA59A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已有努力决策接口</w:t>
            </w:r>
            <w:proofErr w:type="spellEnd"/>
          </w:p>
        </w:tc>
      </w:tr>
      <w:tr w:rsidR="002D1392" w14:paraId="56C26635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CFE5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G_t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E69A4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整体生命—身体—环境当前组织态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7B689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宏观状态描述</w:t>
            </w:r>
            <w:proofErr w:type="spellEnd"/>
          </w:p>
        </w:tc>
      </w:tr>
      <w:tr w:rsidR="002D1392" w14:paraId="50FECEB5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7E12F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H_t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B16C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历史余量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/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路径依赖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6510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候选历史状态</w:t>
            </w:r>
            <w:proofErr w:type="spellEnd"/>
          </w:p>
        </w:tc>
      </w:tr>
      <w:tr w:rsidR="002D1392" w14:paraId="290CDDE2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E2EC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Λ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6A86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关系约束取得固定规范权的程度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7B02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上一轮核心构念</w:t>
            </w:r>
            <w:proofErr w:type="spellEnd"/>
          </w:p>
        </w:tc>
      </w:tr>
      <w:tr w:rsidR="002D1392" w14:paraId="46B7C32F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FF24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>ρ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F255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更新后的回捕/反转程度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D49DF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可直接估计的动态参数</w:t>
            </w:r>
          </w:p>
        </w:tc>
      </w:tr>
      <w:tr w:rsidR="002D1392" w14:paraId="18EBEFD6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AD61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r_gen^cv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2AC6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交叉验证发生有效秩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C9AD0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 xml:space="preserve">P13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核心指标</w:t>
            </w:r>
            <w:proofErr w:type="spellEnd"/>
          </w:p>
        </w:tc>
      </w:tr>
      <w:tr w:rsidR="002D1392" w14:paraId="146EC286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A927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lastRenderedPageBreak/>
              <w:t>A_fit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210CA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响应对现实类型的交叉验证适配度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AE423" w14:textId="77777777" w:rsidR="002D1392" w:rsidRDefault="002D1392">
            <w:pPr>
              <w:spacing w:after="0" w:line="240" w:lineRule="auto"/>
            </w:pPr>
            <w:r>
              <w:rPr>
                <w:rFonts w:ascii="宋体" w:eastAsia="宋体" w:hAnsi="宋体" w:hint="eastAsia"/>
                <w:sz w:val="17"/>
              </w:rPr>
              <w:t xml:space="preserve">P14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核心指标</w:t>
            </w:r>
            <w:proofErr w:type="spellEnd"/>
          </w:p>
        </w:tc>
      </w:tr>
      <w:tr w:rsidR="002D1392" w14:paraId="12589AA0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93DCE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g_eff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11B4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r_gen^cv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×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A_fit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的候选适配生成度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089F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候选复合指标，形式可修改</w:t>
            </w:r>
          </w:p>
        </w:tc>
      </w:tr>
      <w:tr w:rsidR="002D1392" w14:paraId="6B2FC525" w14:textId="77777777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9DF3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r_imm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 xml:space="preserve"> / 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r_ret</w:t>
            </w:r>
            <w:proofErr w:type="spellEnd"/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6B77" w14:textId="77777777" w:rsidR="002D1392" w:rsidRDefault="002D1392">
            <w:pPr>
              <w:spacing w:after="0" w:line="240" w:lineRule="auto"/>
            </w:pPr>
            <w:proofErr w:type="spellStart"/>
            <w:r>
              <w:rPr>
                <w:rFonts w:ascii="宋体" w:eastAsia="宋体" w:hAnsi="宋体" w:hint="eastAsia"/>
                <w:sz w:val="17"/>
              </w:rPr>
              <w:t>即时</w:t>
            </w:r>
            <w:proofErr w:type="spellEnd"/>
            <w:r>
              <w:rPr>
                <w:rFonts w:ascii="宋体" w:eastAsia="宋体" w:hAnsi="宋体" w:hint="eastAsia"/>
                <w:sz w:val="17"/>
              </w:rPr>
              <w:t>/</w:t>
            </w:r>
            <w:proofErr w:type="spellStart"/>
            <w:r>
              <w:rPr>
                <w:rFonts w:ascii="宋体" w:eastAsia="宋体" w:hAnsi="宋体" w:hint="eastAsia"/>
                <w:sz w:val="17"/>
              </w:rPr>
              <w:t>延迟发生秩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7531" w14:textId="77777777" w:rsidR="002D1392" w:rsidRDefault="002D1392">
            <w:pPr>
              <w:spacing w:after="0" w:line="240" w:lineRule="auto"/>
              <w:rPr>
                <w:lang w:eastAsia="zh-CN"/>
              </w:rPr>
            </w:pPr>
            <w:r>
              <w:rPr>
                <w:rFonts w:ascii="宋体" w:eastAsia="宋体" w:hAnsi="宋体" w:hint="eastAsia"/>
                <w:sz w:val="17"/>
                <w:lang w:eastAsia="zh-CN"/>
              </w:rPr>
              <w:t>区分当场变化与进入下一轮</w:t>
            </w:r>
          </w:p>
        </w:tc>
      </w:tr>
    </w:tbl>
    <w:p w14:paraId="22AB0F4F" w14:textId="77777777" w:rsidR="002D1392" w:rsidRDefault="002D1392" w:rsidP="002D1392">
      <w:pPr>
        <w:rPr>
          <w:lang w:eastAsia="zh-CN"/>
        </w:rPr>
      </w:pPr>
    </w:p>
    <w:p w14:paraId="17770EB6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附录 B：预注册最小清单</w:t>
      </w:r>
    </w:p>
    <w:p w14:paraId="4D7C1AC2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在查看结局前冻结六类扰动、每类重复次数、即时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延迟时间点和响应维度。</w:t>
      </w:r>
    </w:p>
    <w:p w14:paraId="2D1B589F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预先规定刺激强度个体校准方法，避免一类事件显著更强导致伪维度。</w:t>
      </w:r>
    </w:p>
    <w:p w14:paraId="0D23A4EE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预先规定</w:t>
      </w:r>
      <w:r>
        <w:rPr>
          <w:lang w:eastAsia="zh-CN"/>
        </w:rPr>
        <w:t xml:space="preserve"> r_gen^cv </w:t>
      </w:r>
      <w:r>
        <w:rPr>
          <w:rFonts w:ascii="宋体" w:eastAsia="宋体" w:hAnsi="宋体" w:cs="宋体" w:hint="eastAsia"/>
          <w:lang w:eastAsia="zh-CN"/>
        </w:rPr>
        <w:t>的中心化、标准化、分半、负特征值处理和缺失数据规则。</w:t>
      </w:r>
    </w:p>
    <w:p w14:paraId="2B7AF7C8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预先规定</w:t>
      </w:r>
      <w:r>
        <w:rPr>
          <w:lang w:eastAsia="zh-CN"/>
        </w:rPr>
        <w:t xml:space="preserve"> A_fit </w:t>
      </w:r>
      <w:r>
        <w:rPr>
          <w:rFonts w:ascii="宋体" w:eastAsia="宋体" w:hAnsi="宋体" w:cs="宋体" w:hint="eastAsia"/>
          <w:lang w:eastAsia="zh-CN"/>
        </w:rPr>
        <w:t>的分类器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连续替代指标及嵌套交叉验证。</w:t>
      </w:r>
    </w:p>
    <w:p w14:paraId="27808BC6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训练</w:t>
      </w:r>
      <w:r>
        <w:rPr>
          <w:lang w:eastAsia="zh-CN"/>
        </w:rPr>
        <w:t>/</w:t>
      </w:r>
      <w:r>
        <w:rPr>
          <w:rFonts w:ascii="宋体" w:eastAsia="宋体" w:hAnsi="宋体" w:cs="宋体" w:hint="eastAsia"/>
          <w:lang w:eastAsia="zh-CN"/>
        </w:rPr>
        <w:t>验证划分以个体或时间段为单位，禁止相邻高度相似记录同时泄漏到训练与测试。</w:t>
      </w:r>
    </w:p>
    <w:p w14:paraId="097EF5C9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预注册基线竞争模型</w:t>
      </w:r>
      <w:r>
        <w:rPr>
          <w:lang w:eastAsia="zh-CN"/>
        </w:rPr>
        <w:t xml:space="preserve"> M0–M5</w:t>
      </w:r>
      <w:r>
        <w:rPr>
          <w:rFonts w:ascii="宋体" w:eastAsia="宋体" w:hAnsi="宋体" w:cs="宋体" w:hint="eastAsia"/>
          <w:lang w:eastAsia="zh-CN"/>
        </w:rPr>
        <w:t>，并以样本外性能而非训练集拟合作为主要判据。</w:t>
      </w:r>
    </w:p>
    <w:p w14:paraId="66A7E51A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即时改善者的延迟回返分析不得只筛选</w:t>
      </w:r>
      <w:r>
        <w:rPr>
          <w:lang w:eastAsia="zh-CN"/>
        </w:rPr>
        <w:t>“</w:t>
      </w:r>
      <w:r>
        <w:rPr>
          <w:rFonts w:ascii="宋体" w:eastAsia="宋体" w:hAnsi="宋体" w:cs="宋体" w:hint="eastAsia"/>
          <w:lang w:eastAsia="zh-CN"/>
        </w:rPr>
        <w:t>当天明显改善</w:t>
      </w:r>
      <w:r>
        <w:rPr>
          <w:lang w:eastAsia="zh-CN"/>
        </w:rPr>
        <w:t>”</w:t>
      </w:r>
      <w:r>
        <w:rPr>
          <w:rFonts w:ascii="宋体" w:eastAsia="宋体" w:hAnsi="宋体" w:cs="宋体" w:hint="eastAsia"/>
          <w:lang w:eastAsia="zh-CN"/>
        </w:rPr>
        <w:t>后再计算，否则需校正回归均值与选择偏差。</w:t>
      </w:r>
    </w:p>
    <w:p w14:paraId="520D026B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提示实验必须区分重新呈现证据与重新教学，避免把再学习误作调用恢复。</w:t>
      </w:r>
    </w:p>
    <w:p w14:paraId="582292E5" w14:textId="77777777" w:rsidR="002D1392" w:rsidRDefault="002D1392" w:rsidP="002D1392">
      <w:pPr>
        <w:pStyle w:val="a"/>
        <w:tabs>
          <w:tab w:val="num" w:pos="360"/>
        </w:tabs>
        <w:ind w:left="360" w:hanging="360"/>
        <w:rPr>
          <w:lang w:eastAsia="zh-CN"/>
        </w:rPr>
      </w:pPr>
      <w:r>
        <w:rPr>
          <w:rFonts w:ascii="宋体" w:eastAsia="宋体" w:hAnsi="宋体" w:cs="宋体" w:hint="eastAsia"/>
          <w:lang w:eastAsia="zh-CN"/>
        </w:rPr>
        <w:t>所有未命中、反方向结果和亚组失败均进入报告，不只展示支持样本。</w:t>
      </w:r>
    </w:p>
    <w:p w14:paraId="416A34BB" w14:textId="77777777" w:rsidR="002D1392" w:rsidRDefault="002D1392" w:rsidP="002D1392">
      <w:pPr>
        <w:pStyle w:val="1"/>
        <w:rPr>
          <w:lang w:eastAsia="zh-CN"/>
        </w:rPr>
      </w:pPr>
      <w:r>
        <w:rPr>
          <w:rFonts w:ascii="宋体" w:eastAsia="宋体" w:hAnsi="宋体" w:hint="eastAsia"/>
          <w:lang w:eastAsia="zh-CN"/>
        </w:rPr>
        <w:t>参考文献与现代接口（检索截至 2026-09-26）</w:t>
      </w:r>
    </w:p>
    <w:p w14:paraId="2275C619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[R1] </w:t>
      </w:r>
      <w:proofErr w:type="spellStart"/>
      <w:r>
        <w:rPr>
          <w:rFonts w:ascii="Noto Serif CJK SC" w:eastAsia="Noto Serif CJK SC" w:hAnsi="Noto Serif CJK SC"/>
        </w:rPr>
        <w:t>Zabag</w:t>
      </w:r>
      <w:proofErr w:type="spellEnd"/>
      <w:r>
        <w:rPr>
          <w:rFonts w:ascii="Noto Serif CJK SC" w:eastAsia="Noto Serif CJK SC" w:hAnsi="Noto Serif CJK SC"/>
        </w:rPr>
        <w:t xml:space="preserve"> R, et al. Belief Updating Deficits in Depression: A Systematic Review and Meta-Analysis. Clinical Psychology Review. 2025. PMID 41033262; DOI 10.1016/j.cpr.2025.102649.</w:t>
      </w:r>
    </w:p>
    <w:p w14:paraId="1B3D7098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[R2] </w:t>
      </w:r>
      <w:proofErr w:type="spellStart"/>
      <w:r>
        <w:rPr>
          <w:rFonts w:ascii="Noto Serif CJK SC" w:eastAsia="Noto Serif CJK SC" w:hAnsi="Noto Serif CJK SC"/>
        </w:rPr>
        <w:t>Maffly</w:t>
      </w:r>
      <w:proofErr w:type="spellEnd"/>
      <w:r>
        <w:rPr>
          <w:rFonts w:ascii="Noto Serif CJK SC" w:eastAsia="Noto Serif CJK SC" w:hAnsi="Noto Serif CJK SC"/>
        </w:rPr>
        <w:t xml:space="preserve">-Kipp J, Strunk DR, Zhou RJ, Fournier JC. Learning from experience: Depressive bias and updating beliefs about common life events. </w:t>
      </w:r>
      <w:proofErr w:type="spellStart"/>
      <w:r>
        <w:rPr>
          <w:rFonts w:ascii="Noto Serif CJK SC" w:eastAsia="Noto Serif CJK SC" w:hAnsi="Noto Serif CJK SC"/>
        </w:rPr>
        <w:t>Behaviour</w:t>
      </w:r>
      <w:proofErr w:type="spellEnd"/>
      <w:r>
        <w:rPr>
          <w:rFonts w:ascii="Noto Serif CJK SC" w:eastAsia="Noto Serif CJK SC" w:hAnsi="Noto Serif CJK SC"/>
        </w:rPr>
        <w:t xml:space="preserve"> Research and Therapy. 2026; DOI 10.1016/j.brat.2026.104959. PMID 41539131.</w:t>
      </w:r>
    </w:p>
    <w:p w14:paraId="1F1543F3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[R3] Westhoff M, Heshmati S, </w:t>
      </w:r>
      <w:proofErr w:type="spellStart"/>
      <w:r>
        <w:rPr>
          <w:rFonts w:ascii="Noto Serif CJK SC" w:eastAsia="Noto Serif CJK SC" w:hAnsi="Noto Serif CJK SC"/>
        </w:rPr>
        <w:t>Siepe</w:t>
      </w:r>
      <w:proofErr w:type="spellEnd"/>
      <w:r>
        <w:rPr>
          <w:rFonts w:ascii="Noto Serif CJK SC" w:eastAsia="Noto Serif CJK SC" w:hAnsi="Noto Serif CJK SC"/>
        </w:rPr>
        <w:t xml:space="preserve"> B, Vogelbacher C, </w:t>
      </w:r>
      <w:proofErr w:type="spellStart"/>
      <w:r>
        <w:rPr>
          <w:rFonts w:ascii="Noto Serif CJK SC" w:eastAsia="Noto Serif CJK SC" w:hAnsi="Noto Serif CJK SC"/>
        </w:rPr>
        <w:t>Ciarrochi</w:t>
      </w:r>
      <w:proofErr w:type="spellEnd"/>
      <w:r>
        <w:rPr>
          <w:rFonts w:ascii="Noto Serif CJK SC" w:eastAsia="Noto Serif CJK SC" w:hAnsi="Noto Serif CJK SC"/>
        </w:rPr>
        <w:t xml:space="preserve"> J, Hayes SC, Hofmann SG. Psychological flexibility and cognitive-affective processes in young adults’ daily lives. Scientific Reports. </w:t>
      </w:r>
      <w:proofErr w:type="gramStart"/>
      <w:r>
        <w:rPr>
          <w:rFonts w:ascii="Noto Serif CJK SC" w:eastAsia="Noto Serif CJK SC" w:hAnsi="Noto Serif CJK SC"/>
        </w:rPr>
        <w:t>2024;14:8182</w:t>
      </w:r>
      <w:proofErr w:type="gramEnd"/>
      <w:r>
        <w:rPr>
          <w:rFonts w:ascii="Noto Serif CJK SC" w:eastAsia="Noto Serif CJK SC" w:hAnsi="Noto Serif CJK SC"/>
        </w:rPr>
        <w:t>. DOI 10.1038/s41598-024-58598-3.</w:t>
      </w:r>
    </w:p>
    <w:p w14:paraId="0DDC74C2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[R4] Bringmann LF, Vissers N, Wichers M, Geschwind N, </w:t>
      </w:r>
      <w:proofErr w:type="spellStart"/>
      <w:r>
        <w:rPr>
          <w:rFonts w:ascii="Noto Serif CJK SC" w:eastAsia="Noto Serif CJK SC" w:hAnsi="Noto Serif CJK SC"/>
        </w:rPr>
        <w:t>Kuppens</w:t>
      </w:r>
      <w:proofErr w:type="spellEnd"/>
      <w:r>
        <w:rPr>
          <w:rFonts w:ascii="Noto Serif CJK SC" w:eastAsia="Noto Serif CJK SC" w:hAnsi="Noto Serif CJK SC"/>
        </w:rPr>
        <w:t xml:space="preserve"> P, Peeters F, Borsboom D, </w:t>
      </w:r>
      <w:proofErr w:type="spellStart"/>
      <w:r>
        <w:rPr>
          <w:rFonts w:ascii="Noto Serif CJK SC" w:eastAsia="Noto Serif CJK SC" w:hAnsi="Noto Serif CJK SC"/>
        </w:rPr>
        <w:t>Tuerlinckx</w:t>
      </w:r>
      <w:proofErr w:type="spellEnd"/>
      <w:r>
        <w:rPr>
          <w:rFonts w:ascii="Noto Serif CJK SC" w:eastAsia="Noto Serif CJK SC" w:hAnsi="Noto Serif CJK SC"/>
        </w:rPr>
        <w:t xml:space="preserve"> F. A Network Approach to Psychopathology: New Insights into Clinical Longitudinal Data. </w:t>
      </w:r>
      <w:proofErr w:type="spellStart"/>
      <w:r>
        <w:rPr>
          <w:rFonts w:ascii="Noto Serif CJK SC" w:eastAsia="Noto Serif CJK SC" w:hAnsi="Noto Serif CJK SC"/>
        </w:rPr>
        <w:t>PLoS</w:t>
      </w:r>
      <w:proofErr w:type="spellEnd"/>
      <w:r>
        <w:rPr>
          <w:rFonts w:ascii="Noto Serif CJK SC" w:eastAsia="Noto Serif CJK SC" w:hAnsi="Noto Serif CJK SC"/>
        </w:rPr>
        <w:t xml:space="preserve"> ONE. 2013;8(4</w:t>
      </w:r>
      <w:proofErr w:type="gramStart"/>
      <w:r>
        <w:rPr>
          <w:rFonts w:ascii="Noto Serif CJK SC" w:eastAsia="Noto Serif CJK SC" w:hAnsi="Noto Serif CJK SC"/>
        </w:rPr>
        <w:t>):e</w:t>
      </w:r>
      <w:proofErr w:type="gramEnd"/>
      <w:r>
        <w:rPr>
          <w:rFonts w:ascii="Noto Serif CJK SC" w:eastAsia="Noto Serif CJK SC" w:hAnsi="Noto Serif CJK SC"/>
        </w:rPr>
        <w:t>60188. DOI 10.1371/journal.pone.0060188.</w:t>
      </w:r>
    </w:p>
    <w:p w14:paraId="5D77E1C9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lastRenderedPageBreak/>
        <w:t xml:space="preserve">[R5] Wright AGC, Gates KM, Arizmendi C, Lane ST, Woods WC, </w:t>
      </w:r>
      <w:proofErr w:type="spellStart"/>
      <w:r>
        <w:rPr>
          <w:rFonts w:ascii="Noto Serif CJK SC" w:eastAsia="Noto Serif CJK SC" w:hAnsi="Noto Serif CJK SC"/>
        </w:rPr>
        <w:t>Edershile</w:t>
      </w:r>
      <w:proofErr w:type="spellEnd"/>
      <w:r>
        <w:rPr>
          <w:rFonts w:ascii="Noto Serif CJK SC" w:eastAsia="Noto Serif CJK SC" w:hAnsi="Noto Serif CJK SC"/>
        </w:rPr>
        <w:t xml:space="preserve"> EA. Focusing Personality Assessment on the Person: Modeling General, Shared, and Person-Specific Processes in Personality and Psychopathology. Psychological Assessment. 2019;31(4):502–515. DOI 10.1037/pas0000617.</w:t>
      </w:r>
    </w:p>
    <w:p w14:paraId="5B1DB568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>[R6] Hawes MT, Klein DN. Emotion dynamics in current and remitted depression: an ecological momentary assessment study. Psychological Medicine. 2024;54(9):2222–2229. DOI 10.1017/S0033291724000369. PMID 38433585.</w:t>
      </w:r>
    </w:p>
    <w:p w14:paraId="1DC54B5F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[R7] Characterizing emotion dynamics in remitted depression: A network approach using ecological momentary assessment. Journal of Mood &amp; Anxiety Disorders. </w:t>
      </w:r>
      <w:proofErr w:type="gramStart"/>
      <w:r>
        <w:rPr>
          <w:rFonts w:ascii="Noto Serif CJK SC" w:eastAsia="Noto Serif CJK SC" w:hAnsi="Noto Serif CJK SC"/>
        </w:rPr>
        <w:t>2026;14:100182</w:t>
      </w:r>
      <w:proofErr w:type="gramEnd"/>
      <w:r>
        <w:rPr>
          <w:rFonts w:ascii="Noto Serif CJK SC" w:eastAsia="Noto Serif CJK SC" w:hAnsi="Noto Serif CJK SC"/>
        </w:rPr>
        <w:t>. DOI 10.1016/j.xjmad.2026.100182. PMID 42211737.</w:t>
      </w:r>
    </w:p>
    <w:p w14:paraId="34E94744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[R8] Chen MS, Bi K, Han X, et al. Emotion regulation flexibility and momentary affect in two cultures. Nature Mental Health. </w:t>
      </w:r>
      <w:proofErr w:type="gramStart"/>
      <w:r>
        <w:rPr>
          <w:rFonts w:ascii="Noto Serif CJK SC" w:eastAsia="Noto Serif CJK SC" w:hAnsi="Noto Serif CJK SC"/>
        </w:rPr>
        <w:t>2024;2:450</w:t>
      </w:r>
      <w:proofErr w:type="gramEnd"/>
      <w:r>
        <w:rPr>
          <w:rFonts w:ascii="Noto Serif CJK SC" w:eastAsia="Noto Serif CJK SC" w:hAnsi="Noto Serif CJK SC"/>
        </w:rPr>
        <w:t>–459. DOI 10.1038/s44220-024-00215-3.</w:t>
      </w:r>
    </w:p>
    <w:p w14:paraId="745FC7AD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[R9] Wen A, Metts AV, </w:t>
      </w:r>
      <w:proofErr w:type="spellStart"/>
      <w:r>
        <w:rPr>
          <w:rFonts w:ascii="Noto Serif CJK SC" w:eastAsia="Noto Serif CJK SC" w:hAnsi="Noto Serif CJK SC"/>
        </w:rPr>
        <w:t>Zinbarg</w:t>
      </w:r>
      <w:proofErr w:type="spellEnd"/>
      <w:r>
        <w:rPr>
          <w:rFonts w:ascii="Noto Serif CJK SC" w:eastAsia="Noto Serif CJK SC" w:hAnsi="Noto Serif CJK SC"/>
        </w:rPr>
        <w:t xml:space="preserve"> RE, Mineka S, Craske MG. Tri-level anxiety and depression symptom trajectory in adolescents: The role of emotion regulation diversity. Journal of Anxiety Disorders. </w:t>
      </w:r>
      <w:proofErr w:type="gramStart"/>
      <w:r>
        <w:rPr>
          <w:rFonts w:ascii="Noto Serif CJK SC" w:eastAsia="Noto Serif CJK SC" w:hAnsi="Noto Serif CJK SC"/>
        </w:rPr>
        <w:t>2025;109:102941</w:t>
      </w:r>
      <w:proofErr w:type="gramEnd"/>
      <w:r>
        <w:rPr>
          <w:rFonts w:ascii="Noto Serif CJK SC" w:eastAsia="Noto Serif CJK SC" w:hAnsi="Noto Serif CJK SC"/>
        </w:rPr>
        <w:t>. DOI 10.1016/j.janxdis.2024.102941.</w:t>
      </w:r>
    </w:p>
    <w:p w14:paraId="197C3F19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>[R10] Molina V, Fernández-</w:t>
      </w:r>
      <w:proofErr w:type="spellStart"/>
      <w:r>
        <w:rPr>
          <w:rFonts w:ascii="Noto Serif CJK SC" w:eastAsia="Noto Serif CJK SC" w:hAnsi="Noto Serif CJK SC"/>
        </w:rPr>
        <w:t>Linsenbarth</w:t>
      </w:r>
      <w:proofErr w:type="spellEnd"/>
      <w:r>
        <w:rPr>
          <w:rFonts w:ascii="Noto Serif CJK SC" w:eastAsia="Noto Serif CJK SC" w:hAnsi="Noto Serif CJK SC"/>
        </w:rPr>
        <w:t xml:space="preserve"> I, </w:t>
      </w:r>
      <w:proofErr w:type="spellStart"/>
      <w:r>
        <w:rPr>
          <w:rFonts w:ascii="Noto Serif CJK SC" w:eastAsia="Noto Serif CJK SC" w:hAnsi="Noto Serif CJK SC"/>
        </w:rPr>
        <w:t>Beño</w:t>
      </w:r>
      <w:proofErr w:type="spellEnd"/>
      <w:r>
        <w:rPr>
          <w:rFonts w:ascii="Noto Serif CJK SC" w:eastAsia="Noto Serif CJK SC" w:hAnsi="Noto Serif CJK SC"/>
        </w:rPr>
        <w:t xml:space="preserve">-Ruiz-de-la-Sierra R, et al. Lower perturbational complexity index after transcranial magnetic stimulation in schizophrenia patients. Progress in Neuro-Psychopharmacology &amp; Biological Psychiatry. </w:t>
      </w:r>
      <w:proofErr w:type="gramStart"/>
      <w:r>
        <w:rPr>
          <w:rFonts w:ascii="Noto Serif CJK SC" w:eastAsia="Noto Serif CJK SC" w:hAnsi="Noto Serif CJK SC"/>
        </w:rPr>
        <w:t>2025;137:111254</w:t>
      </w:r>
      <w:proofErr w:type="gramEnd"/>
      <w:r>
        <w:rPr>
          <w:rFonts w:ascii="Noto Serif CJK SC" w:eastAsia="Noto Serif CJK SC" w:hAnsi="Noto Serif CJK SC"/>
        </w:rPr>
        <w:t>. DOI 10.1016/j.pnpbp.2025.111254. PMID 39828079.</w:t>
      </w:r>
    </w:p>
    <w:p w14:paraId="4E8D5050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[R11] Whole-brain turbulent dynamics predict responsiveness to pharmacological treatment in major depressive disorder. Molecular Psychiatry. </w:t>
      </w:r>
      <w:proofErr w:type="gramStart"/>
      <w:r>
        <w:rPr>
          <w:rFonts w:ascii="Noto Serif CJK SC" w:eastAsia="Noto Serif CJK SC" w:hAnsi="Noto Serif CJK SC"/>
        </w:rPr>
        <w:t>2025;30:1069</w:t>
      </w:r>
      <w:proofErr w:type="gramEnd"/>
      <w:r>
        <w:rPr>
          <w:rFonts w:ascii="Noto Serif CJK SC" w:eastAsia="Noto Serif CJK SC" w:hAnsi="Noto Serif CJK SC"/>
        </w:rPr>
        <w:t>–1079. DOI 10.1038/s41380-024-02690-7.</w:t>
      </w:r>
    </w:p>
    <w:p w14:paraId="1E4EE9AD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[R12] Hack LM, </w:t>
      </w:r>
      <w:proofErr w:type="spellStart"/>
      <w:r>
        <w:rPr>
          <w:rFonts w:ascii="Noto Serif CJK SC" w:eastAsia="Noto Serif CJK SC" w:hAnsi="Noto Serif CJK SC"/>
        </w:rPr>
        <w:t>Korgaonkar</w:t>
      </w:r>
      <w:proofErr w:type="spellEnd"/>
      <w:r>
        <w:rPr>
          <w:rFonts w:ascii="Noto Serif CJK SC" w:eastAsia="Noto Serif CJK SC" w:hAnsi="Noto Serif CJK SC"/>
        </w:rPr>
        <w:t xml:space="preserve"> MS, </w:t>
      </w:r>
      <w:proofErr w:type="spellStart"/>
      <w:r>
        <w:rPr>
          <w:rFonts w:ascii="Noto Serif CJK SC" w:eastAsia="Noto Serif CJK SC" w:hAnsi="Noto Serif CJK SC"/>
        </w:rPr>
        <w:t>Wintermark</w:t>
      </w:r>
      <w:proofErr w:type="spellEnd"/>
      <w:r>
        <w:rPr>
          <w:rFonts w:ascii="Noto Serif CJK SC" w:eastAsia="Noto Serif CJK SC" w:hAnsi="Noto Serif CJK SC"/>
        </w:rPr>
        <w:t xml:space="preserve"> M, et al. Personalized brain circuit scores identify clinically distinct biotypes in depression and anxiety. Nature Medicine. </w:t>
      </w:r>
      <w:proofErr w:type="gramStart"/>
      <w:r>
        <w:rPr>
          <w:rFonts w:ascii="Noto Serif CJK SC" w:eastAsia="Noto Serif CJK SC" w:hAnsi="Noto Serif CJK SC"/>
        </w:rPr>
        <w:t>2024;30:2076</w:t>
      </w:r>
      <w:proofErr w:type="gramEnd"/>
      <w:r>
        <w:rPr>
          <w:rFonts w:ascii="Noto Serif CJK SC" w:eastAsia="Noto Serif CJK SC" w:hAnsi="Noto Serif CJK SC"/>
        </w:rPr>
        <w:t>–2087. DOI 10.1038/s41591-024-03057-9.</w:t>
      </w:r>
    </w:p>
    <w:p w14:paraId="546758CE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[R13] </w:t>
      </w:r>
      <w:proofErr w:type="spellStart"/>
      <w:r>
        <w:rPr>
          <w:rFonts w:ascii="Noto Serif CJK SC" w:eastAsia="Noto Serif CJK SC" w:hAnsi="Noto Serif CJK SC"/>
        </w:rPr>
        <w:t>Pillny</w:t>
      </w:r>
      <w:proofErr w:type="spellEnd"/>
      <w:r>
        <w:rPr>
          <w:rFonts w:ascii="Noto Serif CJK SC" w:eastAsia="Noto Serif CJK SC" w:hAnsi="Noto Serif CJK SC"/>
        </w:rPr>
        <w:t xml:space="preserve"> M, Renz KE, Hay A, Fulford D, Lincoln TM, Barch DM, Gold JM, Kaiser S. Effort-based decision making in psychopathology: A transdiagnostic multilevel meta-analysis and systematic review. Psychological Bulletin. 2026;152(1):33–65. DOI 10.1037/bul0000510. PMID 41785146.</w:t>
      </w:r>
    </w:p>
    <w:p w14:paraId="1BC6B134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[R14] Helmich MA, Schreuder MJ, Bringmann LF, Riese H, </w:t>
      </w:r>
      <w:proofErr w:type="spellStart"/>
      <w:r>
        <w:rPr>
          <w:rFonts w:ascii="Noto Serif CJK SC" w:eastAsia="Noto Serif CJK SC" w:hAnsi="Noto Serif CJK SC"/>
        </w:rPr>
        <w:t>Snippe</w:t>
      </w:r>
      <w:proofErr w:type="spellEnd"/>
      <w:r>
        <w:rPr>
          <w:rFonts w:ascii="Noto Serif CJK SC" w:eastAsia="Noto Serif CJK SC" w:hAnsi="Noto Serif CJK SC"/>
        </w:rPr>
        <w:t xml:space="preserve"> E, Smit AC, et al. Slow down and be critical before using early warning signals in psychopathology. Nature Reviews Psychology. </w:t>
      </w:r>
      <w:proofErr w:type="gramStart"/>
      <w:r>
        <w:rPr>
          <w:rFonts w:ascii="Noto Serif CJK SC" w:eastAsia="Noto Serif CJK SC" w:hAnsi="Noto Serif CJK SC"/>
        </w:rPr>
        <w:t>2024;3:767</w:t>
      </w:r>
      <w:proofErr w:type="gramEnd"/>
      <w:r>
        <w:rPr>
          <w:rFonts w:ascii="Noto Serif CJK SC" w:eastAsia="Noto Serif CJK SC" w:hAnsi="Noto Serif CJK SC"/>
        </w:rPr>
        <w:t>–780. DOI 10.1038/s44159-024-00369-y.</w:t>
      </w:r>
    </w:p>
    <w:p w14:paraId="3088CD9E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[R15] </w:t>
      </w:r>
      <w:proofErr w:type="spellStart"/>
      <w:r>
        <w:rPr>
          <w:rFonts w:ascii="Noto Serif CJK SC" w:eastAsia="Noto Serif CJK SC" w:hAnsi="Noto Serif CJK SC"/>
        </w:rPr>
        <w:t>openESM</w:t>
      </w:r>
      <w:proofErr w:type="spellEnd"/>
      <w:r>
        <w:rPr>
          <w:rFonts w:ascii="Noto Serif CJK SC" w:eastAsia="Noto Serif CJK SC" w:hAnsi="Noto Serif CJK SC"/>
        </w:rPr>
        <w:t>: Open Experience Sampling Method Database. 2026. Westhoff dataset DOI 10.5281/zenodo.17347510; Geschwind dataset DOI 10.5281/zenodo.17347473; Wright dataset DOI 10.5281/zenodo.17348148.</w:t>
      </w:r>
    </w:p>
    <w:p w14:paraId="0B44E2F2" w14:textId="77777777" w:rsidR="002D1392" w:rsidRDefault="002D1392" w:rsidP="002D1392">
      <w:pPr>
        <w:pStyle w:val="SmallNote"/>
      </w:pPr>
      <w:r>
        <w:rPr>
          <w:rFonts w:ascii="Noto Serif CJK SC" w:eastAsia="Noto Serif CJK SC" w:hAnsi="Noto Serif CJK SC"/>
        </w:rPr>
        <w:t xml:space="preserve">[R16] Thompson RJ, Liu DY, Sudit E, Boden M. Emotion Differentiation in Current and Remitted Major Depressive Disorder. Frontiers in Psychology. </w:t>
      </w:r>
      <w:proofErr w:type="gramStart"/>
      <w:r>
        <w:rPr>
          <w:rFonts w:ascii="Noto Serif CJK SC" w:eastAsia="Noto Serif CJK SC" w:hAnsi="Noto Serif CJK SC"/>
        </w:rPr>
        <w:t>2021;12:685851</w:t>
      </w:r>
      <w:proofErr w:type="gramEnd"/>
      <w:r>
        <w:rPr>
          <w:rFonts w:ascii="Noto Serif CJK SC" w:eastAsia="Noto Serif CJK SC" w:hAnsi="Noto Serif CJK SC"/>
        </w:rPr>
        <w:t>. DOI 10.3389/fpsyg.2021.685851. PMID 34539489.</w:t>
      </w:r>
    </w:p>
    <w:p w14:paraId="6CC30865" w14:textId="77777777" w:rsidR="002D1392" w:rsidRDefault="002D1392" w:rsidP="002D1392">
      <w:pPr>
        <w:pStyle w:val="1"/>
      </w:pPr>
      <w:proofErr w:type="spellStart"/>
      <w:r>
        <w:rPr>
          <w:rFonts w:ascii="宋体" w:eastAsia="宋体" w:hAnsi="宋体" w:hint="eastAsia"/>
        </w:rPr>
        <w:lastRenderedPageBreak/>
        <w:t>内部来源说明</w:t>
      </w:r>
      <w:proofErr w:type="spellEnd"/>
    </w:p>
    <w:p w14:paraId="11260A86" w14:textId="77777777" w:rsidR="002D1392" w:rsidRDefault="002D1392" w:rsidP="002D1392">
      <w:pPr>
        <w:pStyle w:val="af"/>
        <w:rPr>
          <w:lang w:eastAsia="zh-CN"/>
        </w:rPr>
      </w:pPr>
      <w:proofErr w:type="spellStart"/>
      <w:r>
        <w:rPr>
          <w:rFonts w:ascii="宋体" w:eastAsia="宋体" w:hAnsi="宋体" w:cs="宋体" w:hint="eastAsia"/>
        </w:rPr>
        <w:t>本报告内部依据主要为本合集《发生</w:t>
      </w:r>
      <w:proofErr w:type="spellEnd"/>
      <w:r>
        <w:t>—</w:t>
      </w:r>
      <w:proofErr w:type="spellStart"/>
      <w:r>
        <w:rPr>
          <w:rFonts w:ascii="宋体" w:eastAsia="宋体" w:hAnsi="宋体" w:cs="宋体" w:hint="eastAsia"/>
        </w:rPr>
        <w:t>约束动力学：精神现实主义</w:t>
      </w:r>
      <w:proofErr w:type="spellEnd"/>
      <w:r>
        <w:t xml:space="preserve"> / </w:t>
      </w:r>
      <w:proofErr w:type="spellStart"/>
      <w:r>
        <w:rPr>
          <w:rFonts w:ascii="宋体" w:eastAsia="宋体" w:hAnsi="宋体" w:cs="宋体" w:hint="eastAsia"/>
        </w:rPr>
        <w:t>系统发生论心理学总报告（冻结版</w:t>
      </w:r>
      <w:proofErr w:type="spellEnd"/>
      <w:r>
        <w:rPr>
          <w:rFonts w:ascii="宋体" w:eastAsia="宋体" w:hAnsi="宋体" w:cs="宋体" w:hint="eastAsia"/>
        </w:rPr>
        <w:t>）》</w:t>
      </w:r>
      <w:proofErr w:type="spellStart"/>
      <w:proofErr w:type="gramStart"/>
      <w:r>
        <w:rPr>
          <w:rFonts w:ascii="宋体" w:eastAsia="宋体" w:hAnsi="宋体" w:cs="宋体" w:hint="eastAsia"/>
        </w:rPr>
        <w:t>及其后续</w:t>
      </w:r>
      <w:r>
        <w:t>“</w:t>
      </w:r>
      <w:proofErr w:type="gramEnd"/>
      <w:r>
        <w:rPr>
          <w:rFonts w:ascii="宋体" w:eastAsia="宋体" w:hAnsi="宋体" w:cs="宋体" w:hint="eastAsia"/>
        </w:rPr>
        <w:t>心神</w:t>
      </w:r>
      <w:proofErr w:type="spellEnd"/>
      <w:r>
        <w:t>—</w:t>
      </w:r>
      <w:proofErr w:type="spellStart"/>
      <w:proofErr w:type="gramStart"/>
      <w:r>
        <w:rPr>
          <w:rFonts w:ascii="宋体" w:eastAsia="宋体" w:hAnsi="宋体" w:cs="宋体" w:hint="eastAsia"/>
        </w:rPr>
        <w:t>身心动力学母模型</w:t>
      </w:r>
      <w:r>
        <w:t>”</w:t>
      </w:r>
      <w:r>
        <w:rPr>
          <w:rFonts w:ascii="宋体" w:eastAsia="宋体" w:hAnsi="宋体" w:cs="宋体" w:hint="eastAsia"/>
        </w:rPr>
        <w:t>增补</w:t>
      </w:r>
      <w:proofErr w:type="gramEnd"/>
      <w:r>
        <w:rPr>
          <w:rFonts w:ascii="宋体" w:eastAsia="宋体" w:hAnsi="宋体" w:cs="宋体" w:hint="eastAsia"/>
        </w:rPr>
        <w:t>。凡</w:t>
      </w:r>
      <w:proofErr w:type="spellEnd"/>
      <w:r>
        <w:t xml:space="preserve"> </w:t>
      </w:r>
      <w:proofErr w:type="spellStart"/>
      <w:r>
        <w:t>a_in</w:t>
      </w:r>
      <w:r>
        <w:rPr>
          <w:rFonts w:ascii="宋体" w:eastAsia="宋体" w:hAnsi="宋体" w:cs="宋体" w:hint="eastAsia"/>
        </w:rPr>
        <w:t>、</w:t>
      </w:r>
      <w:r>
        <w:t>e_mem</w:t>
      </w:r>
      <w:r>
        <w:rPr>
          <w:rFonts w:ascii="宋体" w:eastAsia="宋体" w:hAnsi="宋体" w:cs="宋体" w:hint="eastAsia"/>
        </w:rPr>
        <w:t>、</w:t>
      </w:r>
      <w:r>
        <w:t>c_m</w:t>
      </w:r>
      <w:r>
        <w:rPr>
          <w:rFonts w:ascii="宋体" w:eastAsia="宋体" w:hAnsi="宋体" w:cs="宋体" w:hint="eastAsia"/>
        </w:rPr>
        <w:t>、</w:t>
      </w:r>
      <w:r>
        <w:t>k_upd</w:t>
      </w:r>
      <w:r>
        <w:rPr>
          <w:rFonts w:ascii="宋体" w:eastAsia="宋体" w:hAnsi="宋体" w:cs="宋体" w:hint="eastAsia"/>
        </w:rPr>
        <w:t>、</w:t>
      </w:r>
      <w:r>
        <w:t>m_ret</w:t>
      </w:r>
      <w:r>
        <w:rPr>
          <w:rFonts w:ascii="宋体" w:eastAsia="宋体" w:hAnsi="宋体" w:cs="宋体" w:hint="eastAsia"/>
        </w:rPr>
        <w:t>、</w:t>
      </w:r>
      <w:r>
        <w:t>s_sel</w:t>
      </w:r>
      <w:r>
        <w:rPr>
          <w:rFonts w:ascii="宋体" w:eastAsia="宋体" w:hAnsi="宋体" w:cs="宋体" w:hint="eastAsia"/>
        </w:rPr>
        <w:t>、</w:t>
      </w:r>
      <w:r>
        <w:t>f_fut</w:t>
      </w:r>
      <w:r>
        <w:rPr>
          <w:rFonts w:ascii="宋体" w:eastAsia="宋体" w:hAnsi="宋体" w:cs="宋体" w:hint="eastAsia"/>
        </w:rPr>
        <w:t>、</w:t>
      </w:r>
      <w:r>
        <w:t>a_act</w:t>
      </w:r>
      <w:r>
        <w:rPr>
          <w:rFonts w:ascii="宋体" w:eastAsia="宋体" w:hAnsi="宋体" w:cs="宋体" w:hint="eastAsia"/>
        </w:rPr>
        <w:t>、</w:t>
      </w:r>
      <w:r>
        <w:t>r_gen</w:t>
      </w:r>
      <w:r>
        <w:rPr>
          <w:rFonts w:ascii="宋体" w:eastAsia="宋体" w:hAnsi="宋体" w:cs="宋体" w:hint="eastAsia"/>
        </w:rPr>
        <w:t>、</w:t>
      </w:r>
      <w:r>
        <w:t>A_fit</w:t>
      </w:r>
      <w:r>
        <w:rPr>
          <w:rFonts w:ascii="宋体" w:eastAsia="宋体" w:hAnsi="宋体" w:cs="宋体" w:hint="eastAsia"/>
        </w:rPr>
        <w:t>、</w:t>
      </w:r>
      <w:r>
        <w:t>g_eff</w:t>
      </w:r>
      <w:proofErr w:type="spellEnd"/>
      <w:r>
        <w:t xml:space="preserve"> </w:t>
      </w:r>
      <w:r>
        <w:rPr>
          <w:rFonts w:ascii="宋体" w:eastAsia="宋体" w:hAnsi="宋体" w:cs="宋体" w:hint="eastAsia"/>
        </w:rPr>
        <w:t>等符号均属于后续现代形式化，不倒写成《黄帝内经》或作者原文公式。</w:t>
      </w:r>
      <w:r>
        <w:rPr>
          <w:rFonts w:ascii="宋体" w:eastAsia="宋体" w:hAnsi="宋体" w:cs="宋体" w:hint="eastAsia"/>
          <w:lang w:eastAsia="zh-CN"/>
        </w:rPr>
        <w:t>作者原文所提供的是发生、转、痕迹、任物、所存、存变、远慕、处物、余气、神转不回以及诚容顺等结构语言；本报告只负责把这些结构转成可测问题。</w:t>
      </w:r>
    </w:p>
    <w:p w14:paraId="7B6E65A8" w14:textId="77777777" w:rsidR="002D1392" w:rsidRDefault="002D1392" w:rsidP="002D1392">
      <w:pPr>
        <w:pStyle w:val="SmallNote"/>
        <w:jc w:val="center"/>
        <w:rPr>
          <w:lang w:eastAsia="zh-CN"/>
        </w:rPr>
      </w:pPr>
      <w:r>
        <w:rPr>
          <w:rFonts w:ascii="宋体" w:eastAsia="宋体" w:hAnsi="宋体" w:hint="eastAsia"/>
          <w:b/>
          <w:lang w:eastAsia="zh-CN"/>
        </w:rPr>
        <w:t>——第二轮心理动力学验证阶段报告结束——</w:t>
      </w:r>
    </w:p>
    <w:p w14:paraId="0901FA18" w14:textId="77777777" w:rsidR="005660E3" w:rsidRDefault="005660E3">
      <w:pPr>
        <w:rPr>
          <w:lang w:eastAsia="zh-CN"/>
        </w:rPr>
      </w:pPr>
    </w:p>
    <w:sectPr w:rsidR="005660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Noto Sans CJK SC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7030784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92"/>
    <w:rsid w:val="002D1392"/>
    <w:rsid w:val="005660E3"/>
    <w:rsid w:val="005C59FC"/>
    <w:rsid w:val="00C52320"/>
    <w:rsid w:val="00FC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A94A3"/>
  <w15:chartTrackingRefBased/>
  <w15:docId w15:val="{A01DBC01-C03B-446B-9DA9-B6CB6CDD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D1392"/>
    <w:pPr>
      <w:spacing w:after="160" w:line="256" w:lineRule="auto"/>
    </w:pPr>
    <w:rPr>
      <w:kern w:val="0"/>
      <w:sz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2D139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D1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D13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D139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2D139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D139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D139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D139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2D139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2D139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2D13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1"/>
    <w:link w:val="3"/>
    <w:uiPriority w:val="9"/>
    <w:semiHidden/>
    <w:rsid w:val="002D13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rsid w:val="002D139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2D139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2D139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2D139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2D1392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2D1392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0"/>
    <w:next w:val="a0"/>
    <w:link w:val="a5"/>
    <w:uiPriority w:val="10"/>
    <w:qFormat/>
    <w:rsid w:val="002D13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2D1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2D139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2D13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2D1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1"/>
    <w:link w:val="a8"/>
    <w:uiPriority w:val="29"/>
    <w:rsid w:val="002D1392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2D1392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2D1392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2D13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1"/>
    <w:link w:val="ac"/>
    <w:uiPriority w:val="30"/>
    <w:rsid w:val="002D1392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2D1392"/>
    <w:rPr>
      <w:b/>
      <w:bCs/>
      <w:smallCaps/>
      <w:color w:val="2F5496" w:themeColor="accent1" w:themeShade="BF"/>
      <w:spacing w:val="5"/>
    </w:rPr>
  </w:style>
  <w:style w:type="paragraph" w:styleId="a">
    <w:name w:val="List Bullet"/>
    <w:basedOn w:val="a0"/>
    <w:uiPriority w:val="99"/>
    <w:semiHidden/>
    <w:unhideWhenUsed/>
    <w:rsid w:val="002D1392"/>
    <w:pPr>
      <w:numPr>
        <w:numId w:val="1"/>
      </w:numPr>
      <w:tabs>
        <w:tab w:val="clear" w:pos="360"/>
      </w:tabs>
      <w:spacing w:after="60" w:line="324" w:lineRule="auto"/>
      <w:ind w:left="0" w:firstLine="0"/>
      <w:contextualSpacing/>
    </w:pPr>
    <w:rPr>
      <w:rFonts w:ascii="Noto Serif CJK SC" w:eastAsia="Noto Serif CJK SC" w:hAnsi="Noto Serif CJK SC"/>
      <w:sz w:val="21"/>
    </w:rPr>
  </w:style>
  <w:style w:type="paragraph" w:styleId="af">
    <w:name w:val="Body Text"/>
    <w:basedOn w:val="a0"/>
    <w:link w:val="af0"/>
    <w:uiPriority w:val="99"/>
    <w:semiHidden/>
    <w:unhideWhenUsed/>
    <w:rsid w:val="002D1392"/>
    <w:pPr>
      <w:spacing w:after="80" w:line="348" w:lineRule="auto"/>
      <w:ind w:firstLine="420"/>
      <w:jc w:val="both"/>
    </w:pPr>
    <w:rPr>
      <w:rFonts w:ascii="Noto Serif CJK SC" w:eastAsia="Noto Serif CJK SC" w:hAnsi="Noto Serif CJK SC"/>
      <w:sz w:val="21"/>
    </w:rPr>
  </w:style>
  <w:style w:type="character" w:customStyle="1" w:styleId="af0">
    <w:name w:val="正文文本 字符"/>
    <w:basedOn w:val="a1"/>
    <w:link w:val="af"/>
    <w:uiPriority w:val="99"/>
    <w:semiHidden/>
    <w:rsid w:val="002D1392"/>
    <w:rPr>
      <w:rFonts w:ascii="Noto Serif CJK SC" w:eastAsia="Noto Serif CJK SC" w:hAnsi="Noto Serif CJK SC"/>
      <w:kern w:val="0"/>
      <w:lang w:eastAsia="en-US"/>
    </w:rPr>
  </w:style>
  <w:style w:type="paragraph" w:customStyle="1" w:styleId="ReportNumber">
    <w:name w:val="Report Number"/>
    <w:rsid w:val="002D1392"/>
    <w:pPr>
      <w:keepNext/>
      <w:spacing w:after="120" w:line="256" w:lineRule="auto"/>
      <w:jc w:val="center"/>
    </w:pPr>
    <w:rPr>
      <w:rFonts w:ascii="Noto Sans CJK SC" w:eastAsia="Noto Sans CJK SC" w:hAnsi="Noto Sans CJK SC"/>
      <w:b/>
      <w:color w:val="646C76"/>
      <w:kern w:val="0"/>
      <w:lang w:eastAsia="en-US"/>
    </w:rPr>
  </w:style>
  <w:style w:type="paragraph" w:customStyle="1" w:styleId="ReportTitle">
    <w:name w:val="Report Title"/>
    <w:rsid w:val="002D1392"/>
    <w:pPr>
      <w:keepNext/>
      <w:spacing w:after="160" w:line="256" w:lineRule="auto"/>
      <w:jc w:val="center"/>
    </w:pPr>
    <w:rPr>
      <w:rFonts w:ascii="Noto Sans CJK SC" w:eastAsia="Noto Sans CJK SC" w:hAnsi="Noto Sans CJK SC"/>
      <w:b/>
      <w:color w:val="141E28"/>
      <w:kern w:val="0"/>
      <w:sz w:val="36"/>
      <w:lang w:eastAsia="en-US"/>
    </w:rPr>
  </w:style>
  <w:style w:type="paragraph" w:customStyle="1" w:styleId="ReportSubtitle">
    <w:name w:val="Report Subtitle"/>
    <w:rsid w:val="002D1392"/>
    <w:pPr>
      <w:keepNext/>
      <w:spacing w:after="240" w:line="256" w:lineRule="auto"/>
      <w:jc w:val="center"/>
    </w:pPr>
    <w:rPr>
      <w:rFonts w:ascii="Noto Sans CJK SC" w:eastAsia="Noto Sans CJK SC" w:hAnsi="Noto Sans CJK SC"/>
      <w:color w:val="4B525A"/>
      <w:kern w:val="0"/>
      <w:sz w:val="23"/>
      <w:lang w:eastAsia="en-US"/>
    </w:rPr>
  </w:style>
  <w:style w:type="paragraph" w:customStyle="1" w:styleId="Equation">
    <w:name w:val="Equation"/>
    <w:rsid w:val="002D1392"/>
    <w:pPr>
      <w:keepLines/>
      <w:spacing w:before="80" w:after="140" w:line="256" w:lineRule="auto"/>
      <w:jc w:val="center"/>
    </w:pPr>
    <w:rPr>
      <w:rFonts w:ascii="Noto Serif CJK SC" w:eastAsia="Noto Serif CJK SC" w:hAnsi="Noto Serif CJK SC"/>
      <w:kern w:val="0"/>
      <w:lang w:eastAsia="en-US"/>
    </w:rPr>
  </w:style>
  <w:style w:type="paragraph" w:customStyle="1" w:styleId="KeyStatement">
    <w:name w:val="Key Statement"/>
    <w:rsid w:val="002D1392"/>
    <w:pPr>
      <w:spacing w:before="120" w:after="140" w:line="324" w:lineRule="auto"/>
      <w:ind w:left="454" w:right="454"/>
    </w:pPr>
    <w:rPr>
      <w:rFonts w:ascii="Noto Serif CJK SC" w:eastAsia="Noto Serif CJK SC" w:hAnsi="Noto Serif CJK SC"/>
      <w:b/>
      <w:kern w:val="0"/>
      <w:lang w:eastAsia="en-US"/>
    </w:rPr>
  </w:style>
  <w:style w:type="paragraph" w:customStyle="1" w:styleId="SmallNote">
    <w:name w:val="SmallNote"/>
    <w:rsid w:val="002D1392"/>
    <w:pPr>
      <w:spacing w:after="60" w:line="276" w:lineRule="auto"/>
    </w:pPr>
    <w:rPr>
      <w:rFonts w:ascii="Noto Sans CJK SC" w:eastAsia="Noto Sans CJK SC" w:hAnsi="Noto Sans CJK SC"/>
      <w:color w:val="505050"/>
      <w:kern w:val="0"/>
      <w:sz w:val="17"/>
      <w:lang w:eastAsia="en-US"/>
    </w:rPr>
  </w:style>
  <w:style w:type="paragraph" w:customStyle="1" w:styleId="Meta">
    <w:name w:val="Meta"/>
    <w:rsid w:val="002D1392"/>
    <w:pPr>
      <w:spacing w:after="60" w:line="276" w:lineRule="auto"/>
    </w:pPr>
    <w:rPr>
      <w:rFonts w:ascii="Noto Sans CJK SC" w:eastAsia="Noto Sans CJK SC" w:hAnsi="Noto Sans CJK SC"/>
      <w:color w:val="5F6973"/>
      <w:kern w:val="0"/>
      <w:sz w:val="19"/>
      <w:lang w:eastAsia="en-US"/>
    </w:rPr>
  </w:style>
  <w:style w:type="table" w:styleId="af1">
    <w:name w:val="Table Grid"/>
    <w:basedOn w:val="a2"/>
    <w:uiPriority w:val="59"/>
    <w:rsid w:val="002D1392"/>
    <w:rPr>
      <w:rFonts w:eastAsia="Times New Roman"/>
      <w:kern w:val="0"/>
      <w:sz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2414</Words>
  <Characters>13766</Characters>
  <Application>Microsoft Office Word</Application>
  <DocSecurity>0</DocSecurity>
  <Lines>114</Lines>
  <Paragraphs>32</Paragraphs>
  <ScaleCrop>false</ScaleCrop>
  <Company/>
  <LinksUpToDate>false</LinksUpToDate>
  <CharactersWithSpaces>16148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凯 李</dc:creator>
  <cp:keywords/>
  <dc:description/>
  <cp:lastModifiedBy>凯 李</cp:lastModifiedBy>
  <cp:revision>1</cp:revision>
  <dcterms:created xsi:type="dcterms:W3CDTF">2026-09-27T00:56:00Z</dcterms:created>
  <dcterms:modified xsi:type="dcterms:W3CDTF">2026-09-27T00:57:00Z</dcterms:modified>
</cp:coreProperties>
</file>